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50A6E" w14:textId="51A046AE" w:rsidR="00C735AF" w:rsidRDefault="00ED2ADC" w:rsidP="008E63D1">
      <w:pPr>
        <w:jc w:val="center"/>
      </w:pPr>
      <w:r>
        <w:rPr>
          <w:noProof/>
        </w:rPr>
        <w:drawing>
          <wp:inline distT="0" distB="0" distL="0" distR="0" wp14:anchorId="49EC8442" wp14:editId="06C86A3C">
            <wp:extent cx="2800350" cy="82415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24159"/>
                    </a:xfrm>
                    <a:prstGeom prst="rect">
                      <a:avLst/>
                    </a:prstGeom>
                    <a:noFill/>
                  </pic:spPr>
                </pic:pic>
              </a:graphicData>
            </a:graphic>
          </wp:inline>
        </w:drawing>
      </w:r>
      <w:r w:rsidR="00010EBB">
        <w:rPr>
          <w:noProof/>
        </w:rPr>
        <w:t xml:space="preserve">   </w:t>
      </w:r>
      <w:r w:rsidR="008E63D1">
        <w:rPr>
          <w:noProof/>
        </w:rPr>
        <w:t xml:space="preserve">   </w:t>
      </w:r>
    </w:p>
    <w:tbl>
      <w:tblPr>
        <w:tblStyle w:val="TableGrid"/>
        <w:tblW w:w="109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942"/>
        <w:gridCol w:w="4590"/>
      </w:tblGrid>
      <w:tr w:rsidR="00575759" w:rsidRPr="00B36677" w14:paraId="252BD947" w14:textId="77777777" w:rsidTr="0059248D">
        <w:trPr>
          <w:trHeight w:val="1305"/>
        </w:trPr>
        <w:tc>
          <w:tcPr>
            <w:tcW w:w="10980" w:type="dxa"/>
            <w:gridSpan w:val="3"/>
            <w:shd w:val="clear" w:color="auto" w:fill="FFFFFF" w:themeFill="background1"/>
          </w:tcPr>
          <w:p w14:paraId="47158629" w14:textId="77777777" w:rsidR="00010EBB" w:rsidRDefault="00010EBB" w:rsidP="00010EBB">
            <w:pPr>
              <w:jc w:val="center"/>
              <w:rPr>
                <w:rFonts w:ascii="Cambria" w:eastAsia="Times New Roman" w:hAnsi="Cambria" w:cs="Arial"/>
                <w:b/>
                <w:bCs/>
                <w:sz w:val="36"/>
                <w:szCs w:val="36"/>
              </w:rPr>
            </w:pPr>
            <w:r>
              <w:rPr>
                <w:rFonts w:ascii="Cambria" w:eastAsia="Times New Roman" w:hAnsi="Cambria" w:cs="Arial"/>
                <w:b/>
                <w:bCs/>
                <w:sz w:val="36"/>
                <w:szCs w:val="36"/>
              </w:rPr>
              <w:t xml:space="preserve">ETSU Applied Anatomy &amp; Clinical Procedure Series: </w:t>
            </w:r>
          </w:p>
          <w:p w14:paraId="1FC89DAD" w14:textId="76F5C21E" w:rsidR="00010EBB" w:rsidRPr="00B36677" w:rsidRDefault="00B85FE4" w:rsidP="00010EBB">
            <w:pPr>
              <w:jc w:val="center"/>
              <w:rPr>
                <w:rFonts w:ascii="Cambria" w:eastAsia="Times New Roman" w:hAnsi="Cambria" w:cs="Arial"/>
                <w:b/>
                <w:bCs/>
                <w:sz w:val="36"/>
                <w:szCs w:val="36"/>
              </w:rPr>
            </w:pPr>
            <w:r>
              <w:rPr>
                <w:rFonts w:ascii="Cambria" w:eastAsia="Times New Roman" w:hAnsi="Cambria" w:cs="Arial"/>
                <w:b/>
                <w:bCs/>
                <w:sz w:val="36"/>
                <w:szCs w:val="36"/>
              </w:rPr>
              <w:t>Upper</w:t>
            </w:r>
            <w:r w:rsidR="00010EBB">
              <w:rPr>
                <w:rFonts w:ascii="Cambria" w:eastAsia="Times New Roman" w:hAnsi="Cambria" w:cs="Arial"/>
                <w:b/>
                <w:bCs/>
                <w:sz w:val="36"/>
                <w:szCs w:val="36"/>
              </w:rPr>
              <w:t xml:space="preserve"> Extremity Joint Injections</w:t>
            </w:r>
          </w:p>
          <w:p w14:paraId="35C48339" w14:textId="4C079E52" w:rsidR="00575759" w:rsidRPr="00B36677" w:rsidRDefault="007F56F8" w:rsidP="005E4915">
            <w:pPr>
              <w:jc w:val="center"/>
              <w:rPr>
                <w:rFonts w:ascii="Cambria" w:eastAsia="Times New Roman" w:hAnsi="Cambria" w:cs="Arial"/>
                <w:bCs/>
                <w:sz w:val="28"/>
                <w:szCs w:val="24"/>
              </w:rPr>
            </w:pPr>
            <w:r>
              <w:rPr>
                <w:rFonts w:ascii="Cambria" w:eastAsia="Times New Roman" w:hAnsi="Cambria" w:cs="Arial"/>
                <w:bCs/>
                <w:sz w:val="28"/>
                <w:szCs w:val="24"/>
              </w:rPr>
              <w:t xml:space="preserve">Saturday, </w:t>
            </w:r>
            <w:r w:rsidR="00B85FE4">
              <w:rPr>
                <w:rFonts w:ascii="Cambria" w:eastAsia="Times New Roman" w:hAnsi="Cambria" w:cs="Arial"/>
                <w:bCs/>
                <w:sz w:val="28"/>
                <w:szCs w:val="24"/>
              </w:rPr>
              <w:t>February 22</w:t>
            </w:r>
            <w:r w:rsidR="005A2FBB">
              <w:rPr>
                <w:rFonts w:ascii="Cambria" w:eastAsia="Times New Roman" w:hAnsi="Cambria" w:cs="Arial"/>
                <w:bCs/>
                <w:sz w:val="28"/>
                <w:szCs w:val="24"/>
              </w:rPr>
              <w:t>, 2020</w:t>
            </w:r>
          </w:p>
          <w:p w14:paraId="054B1497" w14:textId="77777777" w:rsidR="00575759" w:rsidRDefault="00010EBB" w:rsidP="00CC5772">
            <w:pPr>
              <w:jc w:val="center"/>
              <w:rPr>
                <w:rFonts w:ascii="Cambria" w:eastAsia="Times New Roman" w:hAnsi="Cambria" w:cs="Arial"/>
                <w:bCs/>
                <w:sz w:val="28"/>
                <w:szCs w:val="24"/>
              </w:rPr>
            </w:pPr>
            <w:r>
              <w:rPr>
                <w:rFonts w:ascii="Cambria" w:eastAsia="Times New Roman" w:hAnsi="Cambria" w:cs="Arial"/>
                <w:bCs/>
                <w:sz w:val="28"/>
                <w:szCs w:val="24"/>
              </w:rPr>
              <w:t>ETSU Quillen College of Medicine - Johnson City, TN</w:t>
            </w:r>
          </w:p>
          <w:p w14:paraId="4EEAEA50" w14:textId="5041BF0C" w:rsidR="00836A77" w:rsidRPr="00B36677" w:rsidRDefault="00836A77" w:rsidP="00CC5772">
            <w:pPr>
              <w:jc w:val="center"/>
              <w:rPr>
                <w:rFonts w:ascii="Cambria" w:hAnsi="Cambria" w:cs="MyriadPro-Regular"/>
              </w:rPr>
            </w:pPr>
          </w:p>
        </w:tc>
      </w:tr>
      <w:tr w:rsidR="00575759" w:rsidRPr="00B36677" w14:paraId="18C1A7A7" w14:textId="77777777" w:rsidTr="0059248D">
        <w:trPr>
          <w:trHeight w:val="468"/>
        </w:trPr>
        <w:tc>
          <w:tcPr>
            <w:tcW w:w="10980" w:type="dxa"/>
            <w:gridSpan w:val="3"/>
            <w:shd w:val="clear" w:color="auto" w:fill="002060"/>
          </w:tcPr>
          <w:p w14:paraId="783EB564" w14:textId="0FABCACD" w:rsidR="00575759" w:rsidRPr="00B36677" w:rsidRDefault="007F56F8" w:rsidP="00010EBB">
            <w:pPr>
              <w:jc w:val="center"/>
              <w:rPr>
                <w:rFonts w:ascii="Cambria" w:eastAsia="Times New Roman" w:hAnsi="Cambria" w:cs="Arial"/>
                <w:b/>
                <w:bCs/>
                <w:sz w:val="36"/>
                <w:szCs w:val="24"/>
              </w:rPr>
            </w:pPr>
            <w:r>
              <w:rPr>
                <w:rFonts w:ascii="Cambria" w:hAnsi="Cambria"/>
                <w:b/>
                <w:sz w:val="32"/>
                <w:szCs w:val="24"/>
              </w:rPr>
              <w:t xml:space="preserve">Saturday, </w:t>
            </w:r>
            <w:r w:rsidR="005A2FBB">
              <w:rPr>
                <w:rFonts w:ascii="Cambria" w:hAnsi="Cambria"/>
                <w:b/>
                <w:sz w:val="32"/>
                <w:szCs w:val="24"/>
              </w:rPr>
              <w:t>February 22, 2020</w:t>
            </w:r>
          </w:p>
        </w:tc>
      </w:tr>
      <w:tr w:rsidR="00575759" w:rsidRPr="00B36677" w14:paraId="4375B0CE" w14:textId="77777777" w:rsidTr="0059248D">
        <w:tc>
          <w:tcPr>
            <w:tcW w:w="2448" w:type="dxa"/>
            <w:shd w:val="clear" w:color="auto" w:fill="auto"/>
          </w:tcPr>
          <w:p w14:paraId="5C54D299" w14:textId="4F48A1F0" w:rsidR="00575759" w:rsidRPr="00B36677" w:rsidRDefault="00575759" w:rsidP="00E336A3">
            <w:pPr>
              <w:rPr>
                <w:rFonts w:ascii="Cambria" w:hAnsi="Cambria"/>
                <w:b/>
              </w:rPr>
            </w:pPr>
            <w:r w:rsidRPr="00B36677">
              <w:rPr>
                <w:rFonts w:ascii="Cambria" w:hAnsi="Cambria"/>
                <w:b/>
              </w:rPr>
              <w:t>7:</w:t>
            </w:r>
            <w:r w:rsidR="00E336A3">
              <w:rPr>
                <w:rFonts w:ascii="Cambria" w:hAnsi="Cambria"/>
                <w:b/>
              </w:rPr>
              <w:t xml:space="preserve">30 AM – 7:50 AM </w:t>
            </w:r>
          </w:p>
        </w:tc>
        <w:tc>
          <w:tcPr>
            <w:tcW w:w="3942" w:type="dxa"/>
            <w:shd w:val="clear" w:color="auto" w:fill="auto"/>
          </w:tcPr>
          <w:p w14:paraId="3D202068" w14:textId="78EFB721" w:rsidR="00575759" w:rsidRPr="00B36677" w:rsidRDefault="00575759" w:rsidP="00E336A3">
            <w:pPr>
              <w:rPr>
                <w:rFonts w:ascii="Cambria" w:eastAsia="Times New Roman" w:hAnsi="Cambria" w:cs="Arial"/>
                <w:b/>
                <w:bCs/>
              </w:rPr>
            </w:pPr>
            <w:r w:rsidRPr="00B36677">
              <w:rPr>
                <w:rFonts w:ascii="Cambria" w:eastAsia="Times New Roman" w:hAnsi="Cambria" w:cs="Arial"/>
                <w:b/>
                <w:bCs/>
              </w:rPr>
              <w:t>Breakfast</w:t>
            </w:r>
            <w:r w:rsidR="00E336A3">
              <w:rPr>
                <w:rFonts w:ascii="Cambria" w:eastAsia="Times New Roman" w:hAnsi="Cambria" w:cs="Arial"/>
                <w:b/>
                <w:bCs/>
              </w:rPr>
              <w:t xml:space="preserve"> and Registration</w:t>
            </w:r>
          </w:p>
        </w:tc>
        <w:tc>
          <w:tcPr>
            <w:tcW w:w="4590" w:type="dxa"/>
            <w:shd w:val="clear" w:color="auto" w:fill="auto"/>
          </w:tcPr>
          <w:p w14:paraId="1488140B" w14:textId="77777777" w:rsidR="00575759" w:rsidRPr="00B36677" w:rsidRDefault="00575759" w:rsidP="005E4915">
            <w:pPr>
              <w:rPr>
                <w:rFonts w:ascii="Cambria" w:eastAsia="Times New Roman" w:hAnsi="Cambria" w:cs="Arial"/>
                <w:b/>
                <w:bCs/>
              </w:rPr>
            </w:pPr>
          </w:p>
        </w:tc>
      </w:tr>
      <w:tr w:rsidR="00575759" w:rsidRPr="00B36677" w14:paraId="5A07DE95" w14:textId="77777777" w:rsidTr="0059248D">
        <w:tc>
          <w:tcPr>
            <w:tcW w:w="2448" w:type="dxa"/>
            <w:shd w:val="clear" w:color="auto" w:fill="D9D9D9" w:themeFill="background1" w:themeFillShade="D9"/>
          </w:tcPr>
          <w:p w14:paraId="693107E2" w14:textId="3B804C6A" w:rsidR="00575759" w:rsidRPr="00B36677" w:rsidRDefault="00D323ED" w:rsidP="005E4915">
            <w:pPr>
              <w:rPr>
                <w:rFonts w:ascii="Cambria" w:hAnsi="Cambria"/>
                <w:b/>
              </w:rPr>
            </w:pPr>
            <w:r>
              <w:rPr>
                <w:rFonts w:ascii="Cambria" w:hAnsi="Cambria"/>
                <w:b/>
              </w:rPr>
              <w:t>7:5</w:t>
            </w:r>
            <w:r w:rsidR="00E336A3">
              <w:rPr>
                <w:rFonts w:ascii="Cambria" w:hAnsi="Cambria"/>
                <w:b/>
              </w:rPr>
              <w:t>0</w:t>
            </w:r>
            <w:r w:rsidR="00575759" w:rsidRPr="00B36677">
              <w:rPr>
                <w:rFonts w:ascii="Cambria" w:hAnsi="Cambria"/>
                <w:b/>
              </w:rPr>
              <w:t xml:space="preserve"> AM – 8:00 AM</w:t>
            </w:r>
          </w:p>
        </w:tc>
        <w:tc>
          <w:tcPr>
            <w:tcW w:w="3942" w:type="dxa"/>
            <w:shd w:val="clear" w:color="auto" w:fill="D9D9D9" w:themeFill="background1" w:themeFillShade="D9"/>
          </w:tcPr>
          <w:p w14:paraId="190860EA" w14:textId="30D931CF" w:rsidR="00575759" w:rsidRPr="00B36677" w:rsidRDefault="00575759" w:rsidP="005E4915">
            <w:pPr>
              <w:rPr>
                <w:rFonts w:ascii="Cambria" w:eastAsia="Times New Roman" w:hAnsi="Cambria" w:cs="Arial"/>
                <w:b/>
                <w:bCs/>
              </w:rPr>
            </w:pPr>
            <w:r w:rsidRPr="00B36677">
              <w:rPr>
                <w:rFonts w:ascii="Cambria" w:eastAsia="Times New Roman" w:hAnsi="Cambria" w:cs="Arial"/>
                <w:b/>
                <w:bCs/>
              </w:rPr>
              <w:t>Welcome</w:t>
            </w:r>
            <w:r w:rsidR="00E336A3">
              <w:rPr>
                <w:rFonts w:ascii="Cambria" w:eastAsia="Times New Roman" w:hAnsi="Cambria" w:cs="Arial"/>
                <w:b/>
                <w:bCs/>
              </w:rPr>
              <w:t xml:space="preserve"> and Introductions</w:t>
            </w:r>
          </w:p>
          <w:p w14:paraId="0B917D5E" w14:textId="4400525A" w:rsidR="00575759" w:rsidRPr="00B36677" w:rsidRDefault="00575759" w:rsidP="00CF3B06">
            <w:pPr>
              <w:rPr>
                <w:rFonts w:ascii="Cambria" w:eastAsia="Times New Roman" w:hAnsi="Cambria" w:cs="Arial"/>
                <w:bCs/>
              </w:rPr>
            </w:pPr>
          </w:p>
        </w:tc>
        <w:tc>
          <w:tcPr>
            <w:tcW w:w="4590" w:type="dxa"/>
            <w:shd w:val="clear" w:color="auto" w:fill="D9D9D9" w:themeFill="background1" w:themeFillShade="D9"/>
          </w:tcPr>
          <w:p w14:paraId="6783237D" w14:textId="77777777" w:rsidR="00575759" w:rsidRPr="00B36677" w:rsidRDefault="00575759" w:rsidP="005E4915">
            <w:pPr>
              <w:rPr>
                <w:rFonts w:ascii="Cambria" w:eastAsia="Times New Roman" w:hAnsi="Cambria" w:cs="Arial"/>
                <w:bCs/>
                <w:i/>
              </w:rPr>
            </w:pPr>
            <w:r w:rsidRPr="00B36677">
              <w:rPr>
                <w:rFonts w:ascii="Cambria" w:eastAsia="Times New Roman" w:hAnsi="Cambria" w:cs="Arial"/>
                <w:b/>
                <w:bCs/>
              </w:rPr>
              <w:t>Learning Objectives:</w:t>
            </w:r>
          </w:p>
          <w:p w14:paraId="2CF54FEC" w14:textId="77777777" w:rsidR="00575759" w:rsidRPr="00B36677" w:rsidRDefault="00575759" w:rsidP="005E4915">
            <w:pPr>
              <w:rPr>
                <w:rFonts w:ascii="Cambria" w:eastAsia="Times New Roman" w:hAnsi="Cambria" w:cs="Arial"/>
                <w:b/>
                <w:bCs/>
              </w:rPr>
            </w:pPr>
            <w:r w:rsidRPr="00B36677">
              <w:rPr>
                <w:rFonts w:ascii="Cambria" w:eastAsia="Times New Roman" w:hAnsi="Cambria" w:cs="Arial"/>
                <w:bCs/>
                <w:i/>
              </w:rPr>
              <w:t>As a result of participating in this activity, the attendee will be able to…</w:t>
            </w:r>
          </w:p>
        </w:tc>
      </w:tr>
      <w:tr w:rsidR="00575759" w:rsidRPr="00B36677" w14:paraId="65058593" w14:textId="77777777" w:rsidTr="00010EBB">
        <w:trPr>
          <w:trHeight w:val="783"/>
        </w:trPr>
        <w:tc>
          <w:tcPr>
            <w:tcW w:w="2448" w:type="dxa"/>
            <w:shd w:val="clear" w:color="auto" w:fill="auto"/>
          </w:tcPr>
          <w:p w14:paraId="783AABF4" w14:textId="16F7D328" w:rsidR="00575759" w:rsidRPr="00B36677" w:rsidRDefault="00575759" w:rsidP="007F56F8">
            <w:pPr>
              <w:rPr>
                <w:rFonts w:ascii="Cambria" w:hAnsi="Cambria"/>
              </w:rPr>
            </w:pPr>
            <w:r w:rsidRPr="00B36677">
              <w:rPr>
                <w:rFonts w:ascii="Cambria" w:hAnsi="Cambria"/>
                <w:b/>
              </w:rPr>
              <w:t xml:space="preserve">8:00 AM – </w:t>
            </w:r>
            <w:r w:rsidR="00E336A3">
              <w:rPr>
                <w:rFonts w:ascii="Cambria" w:hAnsi="Cambria"/>
                <w:b/>
              </w:rPr>
              <w:t>9:</w:t>
            </w:r>
            <w:r w:rsidR="007F56F8">
              <w:rPr>
                <w:rFonts w:ascii="Cambria" w:hAnsi="Cambria"/>
                <w:b/>
              </w:rPr>
              <w:t>00</w:t>
            </w:r>
            <w:r w:rsidRPr="00B36677">
              <w:rPr>
                <w:rFonts w:ascii="Cambria" w:hAnsi="Cambria"/>
                <w:b/>
              </w:rPr>
              <w:t xml:space="preserve"> AM</w:t>
            </w:r>
          </w:p>
        </w:tc>
        <w:tc>
          <w:tcPr>
            <w:tcW w:w="3942" w:type="dxa"/>
            <w:shd w:val="clear" w:color="auto" w:fill="auto"/>
          </w:tcPr>
          <w:p w14:paraId="7DE39816" w14:textId="2CECC008" w:rsidR="00D323ED" w:rsidRPr="00D323ED" w:rsidRDefault="00EF290C" w:rsidP="00D323ED">
            <w:pPr>
              <w:spacing w:after="0" w:line="240" w:lineRule="auto"/>
              <w:rPr>
                <w:rFonts w:ascii="Cambria" w:eastAsia="Times New Roman" w:hAnsi="Cambria" w:cs="Arial"/>
                <w:b/>
                <w:bCs/>
              </w:rPr>
            </w:pPr>
            <w:r>
              <w:rPr>
                <w:rFonts w:ascii="Cambria" w:eastAsia="Times New Roman" w:hAnsi="Cambria" w:cs="Arial"/>
                <w:b/>
                <w:bCs/>
              </w:rPr>
              <w:t>Applied</w:t>
            </w:r>
            <w:r w:rsidR="00DB126A">
              <w:rPr>
                <w:rFonts w:ascii="Cambria" w:eastAsia="Times New Roman" w:hAnsi="Cambria" w:cs="Arial"/>
                <w:b/>
                <w:bCs/>
              </w:rPr>
              <w:t xml:space="preserve"> Anatomy</w:t>
            </w:r>
            <w:r>
              <w:rPr>
                <w:rFonts w:ascii="Cambria" w:eastAsia="Times New Roman" w:hAnsi="Cambria" w:cs="Arial"/>
                <w:b/>
                <w:bCs/>
              </w:rPr>
              <w:t xml:space="preserve"> &amp; Clinical Procedure</w:t>
            </w:r>
            <w:r w:rsidR="00DB126A">
              <w:rPr>
                <w:rFonts w:ascii="Cambria" w:eastAsia="Times New Roman" w:hAnsi="Cambria" w:cs="Arial"/>
                <w:b/>
                <w:bCs/>
              </w:rPr>
              <w:t xml:space="preserve"> of </w:t>
            </w:r>
            <w:r w:rsidR="00C97454">
              <w:rPr>
                <w:rFonts w:ascii="Cambria" w:eastAsia="Times New Roman" w:hAnsi="Cambria" w:cs="Arial"/>
                <w:b/>
                <w:bCs/>
              </w:rPr>
              <w:t>Upper</w:t>
            </w:r>
            <w:r w:rsidR="00E978EF">
              <w:rPr>
                <w:rFonts w:ascii="Cambria" w:eastAsia="Times New Roman" w:hAnsi="Cambria" w:cs="Arial"/>
                <w:b/>
                <w:bCs/>
              </w:rPr>
              <w:t xml:space="preserve"> Extremity Joint Injections</w:t>
            </w:r>
          </w:p>
          <w:p w14:paraId="2368B5F2" w14:textId="7E467D0F" w:rsidR="00471BA5" w:rsidRPr="00CC5772" w:rsidRDefault="00471BA5" w:rsidP="00010EBB">
            <w:pPr>
              <w:spacing w:after="0" w:line="240" w:lineRule="auto"/>
              <w:rPr>
                <w:rFonts w:ascii="Cambria" w:eastAsia="Times New Roman" w:hAnsi="Cambria" w:cs="Arial"/>
                <w:bCs/>
                <w:i/>
              </w:rPr>
            </w:pPr>
          </w:p>
        </w:tc>
        <w:tc>
          <w:tcPr>
            <w:tcW w:w="4590" w:type="dxa"/>
            <w:shd w:val="clear" w:color="auto" w:fill="auto"/>
          </w:tcPr>
          <w:p w14:paraId="0340A7E1" w14:textId="77777777" w:rsidR="0010770A" w:rsidRDefault="0010770A" w:rsidP="0010770A">
            <w:pPr>
              <w:numPr>
                <w:ilvl w:val="0"/>
                <w:numId w:val="25"/>
              </w:numPr>
              <w:shd w:val="clear" w:color="auto" w:fill="FFFFFF"/>
              <w:spacing w:before="100" w:beforeAutospacing="1" w:after="100" w:afterAutospacing="1" w:line="240" w:lineRule="auto"/>
              <w:rPr>
                <w:rFonts w:ascii="Cambria" w:eastAsia="Times New Roman" w:hAnsi="Cambria" w:cstheme="minorHAnsi"/>
                <w:sz w:val="20"/>
                <w:szCs w:val="20"/>
              </w:rPr>
            </w:pPr>
            <w:r w:rsidRPr="00F235E4">
              <w:rPr>
                <w:rFonts w:ascii="Cambria" w:eastAsia="Times New Roman" w:hAnsi="Cambria" w:cstheme="minorHAnsi"/>
                <w:sz w:val="20"/>
                <w:szCs w:val="20"/>
              </w:rPr>
              <w:t>Discuss</w:t>
            </w:r>
            <w:r>
              <w:rPr>
                <w:rFonts w:ascii="Cambria" w:eastAsia="Times New Roman" w:hAnsi="Cambria" w:cstheme="minorHAnsi"/>
                <w:sz w:val="20"/>
                <w:szCs w:val="20"/>
              </w:rPr>
              <w:t xml:space="preserve"> upper extremity joint injection indications and potential complications</w:t>
            </w:r>
          </w:p>
          <w:p w14:paraId="34CA097A" w14:textId="7BA3E37C" w:rsidR="00E978EF" w:rsidRPr="00E978EF" w:rsidRDefault="00E978EF" w:rsidP="0010770A">
            <w:pPr>
              <w:numPr>
                <w:ilvl w:val="0"/>
                <w:numId w:val="25"/>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Iden</w:t>
            </w:r>
            <w:r w:rsidR="0010770A">
              <w:rPr>
                <w:rFonts w:ascii="Cambria" w:eastAsia="Times New Roman" w:hAnsi="Cambria" w:cs="Arial"/>
                <w:color w:val="333333"/>
                <w:sz w:val="20"/>
              </w:rPr>
              <w:t>tify relevant anatomy of the shoulder and elbow</w:t>
            </w:r>
            <w:r w:rsidRPr="00E978EF">
              <w:rPr>
                <w:rFonts w:ascii="Cambria" w:eastAsia="Times New Roman" w:hAnsi="Cambria" w:cs="Arial"/>
                <w:color w:val="333333"/>
                <w:sz w:val="20"/>
              </w:rPr>
              <w:t>, including the positioning and anatomical landmarks for the procedure</w:t>
            </w:r>
          </w:p>
          <w:p w14:paraId="45DA69EF" w14:textId="77777777" w:rsidR="00E978EF" w:rsidRPr="00E978EF" w:rsidRDefault="00E978EF" w:rsidP="0010770A">
            <w:pPr>
              <w:numPr>
                <w:ilvl w:val="0"/>
                <w:numId w:val="25"/>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Describe the relevant anatomy of the joint space and relate this to the location of needle entry</w:t>
            </w:r>
          </w:p>
          <w:p w14:paraId="213D1F06" w14:textId="2FEBDA21" w:rsidR="00E978EF" w:rsidRPr="00E978EF" w:rsidRDefault="00E978EF" w:rsidP="0010770A">
            <w:pPr>
              <w:numPr>
                <w:ilvl w:val="0"/>
                <w:numId w:val="25"/>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Describe the indications for using ultrasound for t</w:t>
            </w:r>
            <w:r w:rsidR="0010770A">
              <w:rPr>
                <w:rFonts w:ascii="Cambria" w:eastAsia="Times New Roman" w:hAnsi="Cambria" w:cs="Arial"/>
                <w:color w:val="333333"/>
                <w:sz w:val="20"/>
              </w:rPr>
              <w:t>he different joints of the upper</w:t>
            </w:r>
            <w:r w:rsidRPr="00E978EF">
              <w:rPr>
                <w:rFonts w:ascii="Cambria" w:eastAsia="Times New Roman" w:hAnsi="Cambria" w:cs="Arial"/>
                <w:color w:val="333333"/>
                <w:sz w:val="20"/>
              </w:rPr>
              <w:t xml:space="preserve"> extremity</w:t>
            </w:r>
          </w:p>
          <w:p w14:paraId="69AB205D" w14:textId="43C52458" w:rsidR="00EB1777" w:rsidRPr="00274813" w:rsidRDefault="00EB1777" w:rsidP="00E978EF">
            <w:pPr>
              <w:pStyle w:val="ListParagraph"/>
              <w:spacing w:after="0" w:line="240" w:lineRule="auto"/>
              <w:ind w:left="360"/>
              <w:rPr>
                <w:rFonts w:ascii="Cambria" w:hAnsi="Cambria" w:cs="Cambria Math"/>
                <w:noProof/>
                <w:sz w:val="20"/>
                <w:szCs w:val="20"/>
              </w:rPr>
            </w:pPr>
          </w:p>
        </w:tc>
      </w:tr>
      <w:tr w:rsidR="00575759" w:rsidRPr="00B36677" w14:paraId="0BFDF8D0" w14:textId="77777777" w:rsidTr="00010EBB">
        <w:tc>
          <w:tcPr>
            <w:tcW w:w="2448" w:type="dxa"/>
            <w:shd w:val="clear" w:color="auto" w:fill="D9D9D9" w:themeFill="background1" w:themeFillShade="D9"/>
          </w:tcPr>
          <w:p w14:paraId="31E7BCA8" w14:textId="285F7940" w:rsidR="00575759" w:rsidRPr="0085054E" w:rsidRDefault="007F56F8" w:rsidP="00904880">
            <w:pPr>
              <w:rPr>
                <w:rFonts w:ascii="Cambria" w:hAnsi="Cambria"/>
                <w:b/>
              </w:rPr>
            </w:pPr>
            <w:r>
              <w:rPr>
                <w:rFonts w:ascii="Cambria" w:hAnsi="Cambria"/>
                <w:b/>
              </w:rPr>
              <w:t>9:00 AM – 9:15</w:t>
            </w:r>
            <w:r w:rsidR="00575759" w:rsidRPr="0085054E">
              <w:rPr>
                <w:rFonts w:ascii="Cambria" w:hAnsi="Cambria"/>
                <w:b/>
              </w:rPr>
              <w:t xml:space="preserve"> AM</w:t>
            </w:r>
          </w:p>
        </w:tc>
        <w:tc>
          <w:tcPr>
            <w:tcW w:w="3942" w:type="dxa"/>
            <w:shd w:val="clear" w:color="auto" w:fill="D9D9D9" w:themeFill="background1" w:themeFillShade="D9"/>
          </w:tcPr>
          <w:p w14:paraId="223D55B8" w14:textId="6D743B69" w:rsidR="00575759" w:rsidRPr="0085054E" w:rsidRDefault="00575759" w:rsidP="00E336A3">
            <w:pPr>
              <w:rPr>
                <w:rFonts w:ascii="Cambria" w:eastAsia="Times New Roman" w:hAnsi="Cambria" w:cs="Arial"/>
                <w:b/>
                <w:bCs/>
              </w:rPr>
            </w:pPr>
            <w:r w:rsidRPr="0085054E">
              <w:rPr>
                <w:rFonts w:ascii="Cambria" w:eastAsia="Times New Roman" w:hAnsi="Cambria" w:cs="Arial"/>
                <w:b/>
                <w:bCs/>
              </w:rPr>
              <w:t>Break</w:t>
            </w:r>
            <w:r w:rsidRPr="0085054E">
              <w:rPr>
                <w:rFonts w:ascii="Cambria" w:hAnsi="Cambria"/>
                <w:b/>
              </w:rPr>
              <w:t xml:space="preserve"> and </w:t>
            </w:r>
            <w:r w:rsidR="00E336A3" w:rsidRPr="0085054E">
              <w:rPr>
                <w:rFonts w:ascii="Cambria" w:hAnsi="Cambria"/>
                <w:b/>
              </w:rPr>
              <w:t>Transition into Lab</w:t>
            </w:r>
          </w:p>
        </w:tc>
        <w:tc>
          <w:tcPr>
            <w:tcW w:w="4590" w:type="dxa"/>
            <w:shd w:val="clear" w:color="auto" w:fill="D9D9D9" w:themeFill="background1" w:themeFillShade="D9"/>
          </w:tcPr>
          <w:p w14:paraId="260E41C5" w14:textId="77777777" w:rsidR="00575759" w:rsidRPr="00B36677" w:rsidRDefault="00575759" w:rsidP="005E4915">
            <w:pPr>
              <w:rPr>
                <w:rFonts w:ascii="Cambria" w:eastAsia="Times New Roman" w:hAnsi="Cambria" w:cs="Arial"/>
                <w:bCs/>
              </w:rPr>
            </w:pPr>
          </w:p>
        </w:tc>
      </w:tr>
      <w:tr w:rsidR="00575759" w:rsidRPr="00B36677" w14:paraId="15D6A6A7" w14:textId="77777777" w:rsidTr="00010EBB">
        <w:tc>
          <w:tcPr>
            <w:tcW w:w="2448" w:type="dxa"/>
            <w:shd w:val="clear" w:color="auto" w:fill="auto"/>
          </w:tcPr>
          <w:p w14:paraId="22D926FD" w14:textId="5B7FEC16" w:rsidR="00575759" w:rsidRPr="00FD7A33" w:rsidRDefault="007F56F8" w:rsidP="00DB126A">
            <w:pPr>
              <w:rPr>
                <w:rFonts w:ascii="Cambria" w:hAnsi="Cambria"/>
                <w:b/>
              </w:rPr>
            </w:pPr>
            <w:r>
              <w:rPr>
                <w:rFonts w:ascii="Cambria" w:hAnsi="Cambria"/>
                <w:b/>
              </w:rPr>
              <w:t>9:15</w:t>
            </w:r>
            <w:r w:rsidR="0059248D">
              <w:rPr>
                <w:rFonts w:ascii="Cambria" w:hAnsi="Cambria"/>
                <w:b/>
              </w:rPr>
              <w:t xml:space="preserve"> AM – </w:t>
            </w:r>
            <w:r w:rsidR="00DB126A">
              <w:rPr>
                <w:rFonts w:ascii="Cambria" w:hAnsi="Cambria"/>
                <w:b/>
              </w:rPr>
              <w:t>10:15</w:t>
            </w:r>
            <w:r w:rsidR="00575759" w:rsidRPr="0085054E">
              <w:rPr>
                <w:rFonts w:ascii="Cambria" w:hAnsi="Cambria"/>
                <w:b/>
              </w:rPr>
              <w:t xml:space="preserve"> AM</w:t>
            </w:r>
          </w:p>
        </w:tc>
        <w:tc>
          <w:tcPr>
            <w:tcW w:w="3942" w:type="dxa"/>
            <w:shd w:val="clear" w:color="auto" w:fill="auto"/>
          </w:tcPr>
          <w:p w14:paraId="7FB98DA0" w14:textId="4589FF55" w:rsidR="00575759" w:rsidRPr="0085054E" w:rsidRDefault="00EF290C" w:rsidP="007E4EDE">
            <w:pPr>
              <w:spacing w:after="0" w:line="240" w:lineRule="auto"/>
              <w:rPr>
                <w:rFonts w:ascii="Cambria" w:eastAsia="Times New Roman" w:hAnsi="Cambria" w:cs="Arial"/>
                <w:b/>
                <w:bCs/>
              </w:rPr>
            </w:pPr>
            <w:r>
              <w:rPr>
                <w:rFonts w:ascii="Cambria" w:eastAsia="Times New Roman" w:hAnsi="Cambria" w:cs="Arial"/>
                <w:b/>
                <w:bCs/>
              </w:rPr>
              <w:t xml:space="preserve">Clinical </w:t>
            </w:r>
            <w:r w:rsidR="00DB126A">
              <w:rPr>
                <w:rFonts w:ascii="Cambria" w:eastAsia="Times New Roman" w:hAnsi="Cambria" w:cs="Arial"/>
                <w:b/>
                <w:bCs/>
              </w:rPr>
              <w:t>Anatomy</w:t>
            </w:r>
            <w:r>
              <w:rPr>
                <w:rFonts w:ascii="Cambria" w:eastAsia="Times New Roman" w:hAnsi="Cambria" w:cs="Arial"/>
                <w:b/>
                <w:bCs/>
              </w:rPr>
              <w:t xml:space="preserve"> Station: Applied Anatomy of Shoulder &amp; Elbow Injections</w:t>
            </w:r>
          </w:p>
          <w:p w14:paraId="59A5526C" w14:textId="125EC5D8" w:rsidR="00EA3238" w:rsidRPr="00285C37" w:rsidRDefault="00E336A3" w:rsidP="007E4EDE">
            <w:pPr>
              <w:spacing w:after="0" w:line="240" w:lineRule="auto"/>
              <w:rPr>
                <w:rFonts w:ascii="Cambria" w:eastAsia="Times New Roman" w:hAnsi="Cambria" w:cs="Arial"/>
                <w:bCs/>
                <w:i/>
              </w:rPr>
            </w:pPr>
            <w:r w:rsidRPr="00285C37">
              <w:rPr>
                <w:rFonts w:ascii="Cambria" w:eastAsia="Times New Roman" w:hAnsi="Cambria" w:cs="Arial"/>
                <w:bCs/>
                <w:i/>
              </w:rPr>
              <w:t>Breakout Session 1</w:t>
            </w:r>
          </w:p>
          <w:p w14:paraId="0C7B2B8A" w14:textId="7945C568" w:rsidR="00471BA5" w:rsidRPr="00EA3238" w:rsidRDefault="00471BA5" w:rsidP="00B85FE4">
            <w:pPr>
              <w:spacing w:after="0" w:line="240" w:lineRule="auto"/>
              <w:rPr>
                <w:rFonts w:ascii="Cambria" w:eastAsia="Times New Roman" w:hAnsi="Cambria" w:cs="Arial"/>
                <w:bCs/>
                <w:i/>
              </w:rPr>
            </w:pPr>
          </w:p>
        </w:tc>
        <w:tc>
          <w:tcPr>
            <w:tcW w:w="4590" w:type="dxa"/>
            <w:shd w:val="clear" w:color="auto" w:fill="auto"/>
          </w:tcPr>
          <w:p w14:paraId="5C27CF62" w14:textId="6525BCF9" w:rsidR="00E978EF" w:rsidRPr="00E978EF" w:rsidRDefault="00E978EF" w:rsidP="00E978EF">
            <w:pPr>
              <w:numPr>
                <w:ilvl w:val="0"/>
                <w:numId w:val="12"/>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Identify relevant a</w:t>
            </w:r>
            <w:r>
              <w:rPr>
                <w:rFonts w:ascii="Cambria" w:eastAsia="Times New Roman" w:hAnsi="Cambria" w:cs="Arial"/>
                <w:color w:val="333333"/>
                <w:sz w:val="20"/>
              </w:rPr>
              <w:t>natomy of the</w:t>
            </w:r>
            <w:r w:rsidR="0010770A">
              <w:rPr>
                <w:rFonts w:ascii="Cambria" w:eastAsia="Times New Roman" w:hAnsi="Cambria" w:cs="Arial"/>
                <w:color w:val="333333"/>
                <w:sz w:val="20"/>
              </w:rPr>
              <w:t xml:space="preserve"> shoulder</w:t>
            </w:r>
            <w:r w:rsidRPr="00E978EF">
              <w:rPr>
                <w:rFonts w:ascii="Cambria" w:eastAsia="Times New Roman" w:hAnsi="Cambria" w:cs="Arial"/>
                <w:color w:val="333333"/>
                <w:sz w:val="20"/>
              </w:rPr>
              <w:t>, including the positioning and anatomical landmarks for the procedure</w:t>
            </w:r>
          </w:p>
          <w:p w14:paraId="7E4BCDF8" w14:textId="77777777" w:rsidR="00E978EF" w:rsidRPr="00E978EF" w:rsidRDefault="00E978EF" w:rsidP="00E978EF">
            <w:pPr>
              <w:numPr>
                <w:ilvl w:val="0"/>
                <w:numId w:val="12"/>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Describe the relevant anatomy of the joint space and relate this to the location of needle entry</w:t>
            </w:r>
          </w:p>
          <w:p w14:paraId="3D29AE76" w14:textId="57415FA6" w:rsidR="00E978EF" w:rsidRDefault="00E978EF" w:rsidP="00E978EF">
            <w:pPr>
              <w:numPr>
                <w:ilvl w:val="0"/>
                <w:numId w:val="12"/>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Demonstrate the basic approach and technique for joint evaluations and injections</w:t>
            </w:r>
            <w:r w:rsidR="0010770A">
              <w:rPr>
                <w:rFonts w:ascii="Cambria" w:eastAsia="Times New Roman" w:hAnsi="Cambria" w:cs="Arial"/>
                <w:color w:val="333333"/>
                <w:sz w:val="20"/>
              </w:rPr>
              <w:t xml:space="preserve"> of the shoulder</w:t>
            </w:r>
          </w:p>
          <w:p w14:paraId="01FF56C6" w14:textId="77777777" w:rsidR="00B26073" w:rsidRPr="00E978EF" w:rsidRDefault="00B26073" w:rsidP="00B26073">
            <w:pPr>
              <w:spacing w:after="0" w:line="240" w:lineRule="auto"/>
              <w:ind w:left="360"/>
              <w:textAlignment w:val="top"/>
              <w:rPr>
                <w:rFonts w:ascii="Cambria" w:eastAsia="Times New Roman" w:hAnsi="Cambria" w:cs="Arial"/>
                <w:color w:val="333333"/>
                <w:sz w:val="20"/>
              </w:rPr>
            </w:pPr>
          </w:p>
          <w:p w14:paraId="290A93D9" w14:textId="1BD3AA5C" w:rsidR="00B41E62" w:rsidRPr="00E978EF" w:rsidRDefault="00B41E62" w:rsidP="00E978EF">
            <w:pPr>
              <w:spacing w:after="0" w:line="240" w:lineRule="auto"/>
              <w:rPr>
                <w:rFonts w:ascii="Cambria" w:hAnsi="Cambria"/>
                <w:sz w:val="20"/>
              </w:rPr>
            </w:pPr>
          </w:p>
        </w:tc>
      </w:tr>
      <w:tr w:rsidR="00DB126A" w:rsidRPr="00B36677" w14:paraId="44D23A6F" w14:textId="77777777" w:rsidTr="00010EBB">
        <w:tc>
          <w:tcPr>
            <w:tcW w:w="2448" w:type="dxa"/>
            <w:shd w:val="clear" w:color="auto" w:fill="D9D9D9" w:themeFill="background1" w:themeFillShade="D9"/>
          </w:tcPr>
          <w:p w14:paraId="04586788" w14:textId="034181B4" w:rsidR="00DB126A" w:rsidRPr="00DB126A" w:rsidRDefault="00DB126A" w:rsidP="008D3467">
            <w:pPr>
              <w:rPr>
                <w:rFonts w:ascii="Cambria" w:hAnsi="Cambria"/>
                <w:b/>
              </w:rPr>
            </w:pPr>
            <w:r>
              <w:rPr>
                <w:rFonts w:ascii="Cambria" w:hAnsi="Cambria"/>
                <w:b/>
              </w:rPr>
              <w:lastRenderedPageBreak/>
              <w:t>10:15 AM – 10:25 AM</w:t>
            </w:r>
          </w:p>
        </w:tc>
        <w:tc>
          <w:tcPr>
            <w:tcW w:w="3942" w:type="dxa"/>
            <w:shd w:val="clear" w:color="auto" w:fill="D9D9D9" w:themeFill="background1" w:themeFillShade="D9"/>
          </w:tcPr>
          <w:p w14:paraId="4E886D4D" w14:textId="68498179" w:rsidR="00DB126A" w:rsidRPr="0085054E" w:rsidRDefault="00DB126A" w:rsidP="008D3467">
            <w:pPr>
              <w:rPr>
                <w:rFonts w:ascii="Cambria" w:eastAsia="Times New Roman" w:hAnsi="Cambria" w:cs="Arial"/>
                <w:b/>
                <w:bCs/>
              </w:rPr>
            </w:pPr>
            <w:r>
              <w:rPr>
                <w:rFonts w:ascii="Cambria" w:eastAsia="Times New Roman" w:hAnsi="Cambria" w:cs="Arial"/>
                <w:b/>
                <w:bCs/>
              </w:rPr>
              <w:t>Transition to Breakout Session 2</w:t>
            </w:r>
          </w:p>
        </w:tc>
        <w:tc>
          <w:tcPr>
            <w:tcW w:w="4590" w:type="dxa"/>
            <w:shd w:val="clear" w:color="auto" w:fill="D9D9D9" w:themeFill="background1" w:themeFillShade="D9"/>
          </w:tcPr>
          <w:p w14:paraId="62D5F2D8" w14:textId="77777777" w:rsidR="00DB126A" w:rsidRPr="00B36677" w:rsidRDefault="00DB126A" w:rsidP="008D3467">
            <w:pPr>
              <w:rPr>
                <w:rFonts w:ascii="Cambria" w:eastAsia="Times New Roman" w:hAnsi="Cambria" w:cs="Arial"/>
                <w:b/>
                <w:bCs/>
              </w:rPr>
            </w:pPr>
          </w:p>
        </w:tc>
      </w:tr>
      <w:tr w:rsidR="0059248D" w:rsidRPr="00B36677" w14:paraId="4EF78F7E" w14:textId="77777777" w:rsidTr="00010EBB">
        <w:tc>
          <w:tcPr>
            <w:tcW w:w="2448" w:type="dxa"/>
            <w:shd w:val="clear" w:color="auto" w:fill="auto"/>
          </w:tcPr>
          <w:p w14:paraId="356A4619" w14:textId="47C64756" w:rsidR="0059248D" w:rsidRPr="0085054E" w:rsidRDefault="00C258C5" w:rsidP="00BB7519">
            <w:pPr>
              <w:rPr>
                <w:rFonts w:ascii="Cambria" w:hAnsi="Cambria"/>
                <w:b/>
              </w:rPr>
            </w:pPr>
            <w:r>
              <w:rPr>
                <w:rFonts w:ascii="Cambria" w:hAnsi="Cambria"/>
                <w:b/>
              </w:rPr>
              <w:t>10:25 AM – 11:25</w:t>
            </w:r>
            <w:r w:rsidR="0059248D">
              <w:rPr>
                <w:rFonts w:ascii="Cambria" w:hAnsi="Cambria"/>
                <w:b/>
              </w:rPr>
              <w:t xml:space="preserve"> AM </w:t>
            </w:r>
          </w:p>
        </w:tc>
        <w:tc>
          <w:tcPr>
            <w:tcW w:w="3942" w:type="dxa"/>
            <w:shd w:val="clear" w:color="auto" w:fill="auto"/>
          </w:tcPr>
          <w:p w14:paraId="5AE9F614" w14:textId="24E88A7F" w:rsidR="0059248D" w:rsidRDefault="00DB126A" w:rsidP="007F56F8">
            <w:pPr>
              <w:spacing w:after="0" w:line="240" w:lineRule="auto"/>
              <w:rPr>
                <w:rFonts w:ascii="Cambria" w:eastAsia="Times New Roman" w:hAnsi="Cambria" w:cs="Arial"/>
                <w:b/>
                <w:bCs/>
              </w:rPr>
            </w:pPr>
            <w:r>
              <w:rPr>
                <w:rFonts w:ascii="Cambria" w:eastAsia="Times New Roman" w:hAnsi="Cambria" w:cs="Arial"/>
                <w:b/>
                <w:bCs/>
              </w:rPr>
              <w:t>Procedural Station</w:t>
            </w:r>
            <w:r w:rsidR="00EF290C">
              <w:rPr>
                <w:rFonts w:ascii="Cambria" w:eastAsia="Times New Roman" w:hAnsi="Cambria" w:cs="Arial"/>
                <w:b/>
                <w:bCs/>
              </w:rPr>
              <w:t>: Injecting the Shoulder &amp; Elbow Joints</w:t>
            </w:r>
          </w:p>
          <w:p w14:paraId="0FD96A23" w14:textId="77777777" w:rsidR="00DB126A" w:rsidRPr="00285C37" w:rsidRDefault="00DB126A" w:rsidP="007F56F8">
            <w:pPr>
              <w:spacing w:after="0" w:line="240" w:lineRule="auto"/>
              <w:rPr>
                <w:rFonts w:ascii="Cambria" w:eastAsia="Times New Roman" w:hAnsi="Cambria" w:cs="Arial"/>
                <w:bCs/>
                <w:i/>
              </w:rPr>
            </w:pPr>
            <w:r w:rsidRPr="00285C37">
              <w:rPr>
                <w:rFonts w:ascii="Cambria" w:eastAsia="Times New Roman" w:hAnsi="Cambria" w:cs="Arial"/>
                <w:bCs/>
                <w:i/>
              </w:rPr>
              <w:t>Breakout Session 2</w:t>
            </w:r>
          </w:p>
          <w:p w14:paraId="490FF84F" w14:textId="713899AA" w:rsidR="00471BA5" w:rsidRPr="00DB126A" w:rsidRDefault="00471BA5" w:rsidP="00937846">
            <w:pPr>
              <w:spacing w:after="0" w:line="240" w:lineRule="auto"/>
              <w:rPr>
                <w:rFonts w:ascii="Cambria" w:eastAsia="Times New Roman" w:hAnsi="Cambria" w:cs="Arial"/>
                <w:bCs/>
                <w:i/>
              </w:rPr>
            </w:pPr>
          </w:p>
        </w:tc>
        <w:tc>
          <w:tcPr>
            <w:tcW w:w="4590" w:type="dxa"/>
            <w:shd w:val="clear" w:color="auto" w:fill="auto"/>
          </w:tcPr>
          <w:p w14:paraId="6BDF7EFC" w14:textId="43925D7B" w:rsidR="00EF290C" w:rsidRDefault="00EF290C" w:rsidP="00EF290C">
            <w:pPr>
              <w:numPr>
                <w:ilvl w:val="0"/>
                <w:numId w:val="12"/>
              </w:numPr>
              <w:spacing w:after="0" w:line="240" w:lineRule="auto"/>
              <w:textAlignment w:val="top"/>
              <w:rPr>
                <w:rFonts w:ascii="Cambria" w:eastAsia="Times New Roman" w:hAnsi="Cambria" w:cs="Arial"/>
                <w:color w:val="333333"/>
                <w:sz w:val="20"/>
              </w:rPr>
            </w:pPr>
            <w:r w:rsidRPr="00E978EF">
              <w:rPr>
                <w:rFonts w:ascii="Cambria" w:eastAsia="Times New Roman" w:hAnsi="Cambria" w:cs="Arial"/>
                <w:color w:val="333333"/>
                <w:sz w:val="20"/>
              </w:rPr>
              <w:t>Iden</w:t>
            </w:r>
            <w:r>
              <w:rPr>
                <w:rFonts w:ascii="Cambria" w:eastAsia="Times New Roman" w:hAnsi="Cambria" w:cs="Arial"/>
                <w:color w:val="333333"/>
                <w:sz w:val="20"/>
              </w:rPr>
              <w:t>tify relevant anatomy of the elbow and shoulder</w:t>
            </w:r>
            <w:r w:rsidRPr="00E978EF">
              <w:rPr>
                <w:rFonts w:ascii="Cambria" w:eastAsia="Times New Roman" w:hAnsi="Cambria" w:cs="Arial"/>
                <w:color w:val="333333"/>
                <w:sz w:val="20"/>
              </w:rPr>
              <w:t xml:space="preserve">, including the positioning and anatomical landmarks for </w:t>
            </w:r>
            <w:r>
              <w:rPr>
                <w:rFonts w:ascii="Cambria" w:eastAsia="Times New Roman" w:hAnsi="Cambria" w:cs="Arial"/>
                <w:color w:val="333333"/>
                <w:sz w:val="20"/>
              </w:rPr>
              <w:t>injecting the joint.</w:t>
            </w:r>
          </w:p>
          <w:p w14:paraId="3B301A20" w14:textId="3C7F300A" w:rsidR="003007DA" w:rsidRPr="00EF290C" w:rsidRDefault="00E978EF" w:rsidP="00EF290C">
            <w:pPr>
              <w:numPr>
                <w:ilvl w:val="0"/>
                <w:numId w:val="12"/>
              </w:numPr>
              <w:spacing w:after="0" w:line="240" w:lineRule="auto"/>
              <w:textAlignment w:val="top"/>
              <w:rPr>
                <w:rFonts w:ascii="Cambria" w:hAnsi="Cambria"/>
                <w:b/>
                <w:bCs/>
              </w:rPr>
            </w:pPr>
            <w:r w:rsidRPr="004C67C3">
              <w:rPr>
                <w:rFonts w:ascii="Cambria" w:eastAsia="Times New Roman" w:hAnsi="Cambria" w:cs="Arial"/>
                <w:sz w:val="20"/>
              </w:rPr>
              <w:t>Demonstrate the basic approach and technique for joint injections</w:t>
            </w:r>
            <w:r w:rsidR="0010770A" w:rsidRPr="004C67C3">
              <w:rPr>
                <w:rFonts w:ascii="Cambria" w:eastAsia="Times New Roman" w:hAnsi="Cambria" w:cs="Arial"/>
                <w:sz w:val="20"/>
              </w:rPr>
              <w:t xml:space="preserve"> of the elbow</w:t>
            </w:r>
            <w:r w:rsidR="00EF290C">
              <w:rPr>
                <w:rFonts w:ascii="Cambria" w:eastAsia="Times New Roman" w:hAnsi="Cambria" w:cs="Arial"/>
                <w:sz w:val="20"/>
              </w:rPr>
              <w:t xml:space="preserve"> &amp; shoulder</w:t>
            </w:r>
          </w:p>
          <w:p w14:paraId="7662CAAB" w14:textId="13D630D1" w:rsidR="00EF290C" w:rsidRPr="00EF290C" w:rsidRDefault="00EF290C" w:rsidP="00EF290C">
            <w:pPr>
              <w:numPr>
                <w:ilvl w:val="0"/>
                <w:numId w:val="12"/>
              </w:numPr>
              <w:spacing w:after="0" w:line="240" w:lineRule="auto"/>
              <w:textAlignment w:val="top"/>
              <w:rPr>
                <w:rFonts w:ascii="Cambria" w:eastAsia="Times New Roman" w:hAnsi="Cambria" w:cs="Arial"/>
                <w:color w:val="333333"/>
                <w:sz w:val="20"/>
              </w:rPr>
            </w:pPr>
            <w:r>
              <w:rPr>
                <w:rFonts w:ascii="Cambria" w:eastAsia="Times New Roman" w:hAnsi="Cambria" w:cs="Arial"/>
                <w:color w:val="333333"/>
                <w:sz w:val="20"/>
              </w:rPr>
              <w:t>Identify</w:t>
            </w:r>
            <w:r w:rsidRPr="00E978EF">
              <w:rPr>
                <w:rFonts w:ascii="Cambria" w:eastAsia="Times New Roman" w:hAnsi="Cambria" w:cs="Arial"/>
                <w:color w:val="333333"/>
                <w:sz w:val="20"/>
              </w:rPr>
              <w:t xml:space="preserve"> the indications for using ultrasound for t</w:t>
            </w:r>
            <w:r>
              <w:rPr>
                <w:rFonts w:ascii="Cambria" w:eastAsia="Times New Roman" w:hAnsi="Cambria" w:cs="Arial"/>
                <w:color w:val="333333"/>
                <w:sz w:val="20"/>
              </w:rPr>
              <w:t>he injecting joints of the upper</w:t>
            </w:r>
            <w:r w:rsidRPr="00E978EF">
              <w:rPr>
                <w:rFonts w:ascii="Cambria" w:eastAsia="Times New Roman" w:hAnsi="Cambria" w:cs="Arial"/>
                <w:color w:val="333333"/>
                <w:sz w:val="20"/>
              </w:rPr>
              <w:t xml:space="preserve"> extremity</w:t>
            </w:r>
          </w:p>
          <w:p w14:paraId="04B5D6A1" w14:textId="57D554D4" w:rsidR="00EF290C" w:rsidRPr="00EF290C" w:rsidRDefault="00EF290C" w:rsidP="00EF290C">
            <w:pPr>
              <w:numPr>
                <w:ilvl w:val="0"/>
                <w:numId w:val="12"/>
              </w:numPr>
              <w:spacing w:after="0" w:line="240" w:lineRule="auto"/>
              <w:textAlignment w:val="top"/>
              <w:rPr>
                <w:rFonts w:ascii="Cambria" w:hAnsi="Cambria"/>
                <w:b/>
                <w:bCs/>
              </w:rPr>
            </w:pPr>
            <w:r w:rsidRPr="004C67C3">
              <w:rPr>
                <w:rFonts w:ascii="Cambria" w:hAnsi="Cambria"/>
                <w:bCs/>
                <w:sz w:val="20"/>
              </w:rPr>
              <w:t xml:space="preserve">Demonstrate competency in performing upper extremity joint </w:t>
            </w:r>
            <w:r>
              <w:rPr>
                <w:rFonts w:ascii="Cambria" w:hAnsi="Cambria"/>
                <w:bCs/>
                <w:sz w:val="20"/>
              </w:rPr>
              <w:t>injections</w:t>
            </w:r>
          </w:p>
        </w:tc>
      </w:tr>
      <w:tr w:rsidR="00C258C5" w:rsidRPr="00B36677" w14:paraId="1A441FC0" w14:textId="77777777" w:rsidTr="00010EBB">
        <w:trPr>
          <w:trHeight w:val="207"/>
        </w:trPr>
        <w:tc>
          <w:tcPr>
            <w:tcW w:w="2448" w:type="dxa"/>
            <w:shd w:val="clear" w:color="auto" w:fill="D9D9D9" w:themeFill="background1" w:themeFillShade="D9"/>
          </w:tcPr>
          <w:p w14:paraId="01E3871B" w14:textId="3962CBB6" w:rsidR="00C258C5" w:rsidRDefault="00C258C5" w:rsidP="00C258C5">
            <w:pPr>
              <w:rPr>
                <w:rFonts w:ascii="Cambria" w:hAnsi="Cambria"/>
                <w:b/>
              </w:rPr>
            </w:pPr>
            <w:r>
              <w:rPr>
                <w:rFonts w:ascii="Cambria" w:hAnsi="Cambria"/>
                <w:b/>
              </w:rPr>
              <w:t>11:25 AM – 11:35 AM</w:t>
            </w:r>
          </w:p>
        </w:tc>
        <w:tc>
          <w:tcPr>
            <w:tcW w:w="3942" w:type="dxa"/>
            <w:shd w:val="clear" w:color="auto" w:fill="D9D9D9" w:themeFill="background1" w:themeFillShade="D9"/>
          </w:tcPr>
          <w:p w14:paraId="10C2B768" w14:textId="392CDCCF" w:rsidR="00C258C5" w:rsidRDefault="00C258C5" w:rsidP="00DF6EFB">
            <w:pPr>
              <w:spacing w:after="0" w:line="240" w:lineRule="auto"/>
              <w:rPr>
                <w:rFonts w:ascii="Cambria" w:eastAsia="Times New Roman" w:hAnsi="Cambria" w:cs="Arial"/>
                <w:b/>
                <w:bCs/>
              </w:rPr>
            </w:pPr>
            <w:r>
              <w:rPr>
                <w:rFonts w:ascii="Cambria" w:eastAsia="Times New Roman" w:hAnsi="Cambria" w:cs="Arial"/>
                <w:b/>
                <w:bCs/>
              </w:rPr>
              <w:t>Transition to Breakout Session 3</w:t>
            </w:r>
          </w:p>
        </w:tc>
        <w:tc>
          <w:tcPr>
            <w:tcW w:w="4590" w:type="dxa"/>
            <w:shd w:val="clear" w:color="auto" w:fill="D9D9D9" w:themeFill="background1" w:themeFillShade="D9"/>
          </w:tcPr>
          <w:p w14:paraId="1902C4C9" w14:textId="77777777" w:rsidR="00C258C5" w:rsidRPr="00C258C5" w:rsidRDefault="00C258C5" w:rsidP="00C258C5">
            <w:pPr>
              <w:spacing w:after="0" w:line="240" w:lineRule="auto"/>
              <w:rPr>
                <w:rFonts w:ascii="Cambria" w:hAnsi="Cambria"/>
                <w:b/>
                <w:bCs/>
              </w:rPr>
            </w:pPr>
          </w:p>
        </w:tc>
      </w:tr>
      <w:tr w:rsidR="00BB7519" w:rsidRPr="00B36677" w14:paraId="2DD86D46" w14:textId="77777777" w:rsidTr="00010EBB">
        <w:trPr>
          <w:trHeight w:val="207"/>
        </w:trPr>
        <w:tc>
          <w:tcPr>
            <w:tcW w:w="2448" w:type="dxa"/>
            <w:shd w:val="clear" w:color="auto" w:fill="auto"/>
          </w:tcPr>
          <w:p w14:paraId="473DE89A" w14:textId="45C68A25" w:rsidR="00BB7519" w:rsidRDefault="00C258C5" w:rsidP="00BB7519">
            <w:pPr>
              <w:rPr>
                <w:rFonts w:ascii="Cambria" w:hAnsi="Cambria"/>
                <w:b/>
              </w:rPr>
            </w:pPr>
            <w:r>
              <w:rPr>
                <w:rFonts w:ascii="Cambria" w:hAnsi="Cambria"/>
                <w:b/>
              </w:rPr>
              <w:t>11:3</w:t>
            </w:r>
            <w:r w:rsidR="00AC0E05">
              <w:rPr>
                <w:rFonts w:ascii="Cambria" w:hAnsi="Cambria"/>
                <w:b/>
              </w:rPr>
              <w:t>5</w:t>
            </w:r>
            <w:r w:rsidR="0059248D">
              <w:rPr>
                <w:rFonts w:ascii="Cambria" w:hAnsi="Cambria"/>
                <w:b/>
              </w:rPr>
              <w:t xml:space="preserve"> </w:t>
            </w:r>
            <w:r w:rsidR="007F56F8">
              <w:rPr>
                <w:rFonts w:ascii="Cambria" w:hAnsi="Cambria"/>
                <w:b/>
              </w:rPr>
              <w:t>A</w:t>
            </w:r>
            <w:r w:rsidR="00BB7519" w:rsidRPr="0085054E">
              <w:rPr>
                <w:rFonts w:ascii="Cambria" w:hAnsi="Cambria"/>
                <w:b/>
              </w:rPr>
              <w:t xml:space="preserve">M – </w:t>
            </w:r>
            <w:r w:rsidR="00E336A3" w:rsidRPr="0085054E">
              <w:rPr>
                <w:rFonts w:ascii="Cambria" w:hAnsi="Cambria"/>
                <w:b/>
              </w:rPr>
              <w:t>12</w:t>
            </w:r>
            <w:r>
              <w:rPr>
                <w:rFonts w:ascii="Cambria" w:hAnsi="Cambria"/>
                <w:b/>
              </w:rPr>
              <w:t>:3</w:t>
            </w:r>
            <w:r w:rsidR="00AC0E05">
              <w:rPr>
                <w:rFonts w:ascii="Cambria" w:hAnsi="Cambria"/>
                <w:b/>
              </w:rPr>
              <w:t>5</w:t>
            </w:r>
            <w:r w:rsidR="00BB28D8" w:rsidRPr="0085054E">
              <w:rPr>
                <w:rFonts w:ascii="Cambria" w:hAnsi="Cambria"/>
                <w:b/>
              </w:rPr>
              <w:t xml:space="preserve"> </w:t>
            </w:r>
            <w:r w:rsidR="00BB7519" w:rsidRPr="0085054E">
              <w:rPr>
                <w:rFonts w:ascii="Cambria" w:hAnsi="Cambria"/>
                <w:b/>
              </w:rPr>
              <w:t>PM</w:t>
            </w:r>
          </w:p>
          <w:p w14:paraId="10771A78" w14:textId="5984644C" w:rsidR="007F56F8" w:rsidRPr="00A519CC" w:rsidRDefault="007F56F8" w:rsidP="00BB7519">
            <w:pPr>
              <w:rPr>
                <w:rFonts w:ascii="Cambria" w:hAnsi="Cambria"/>
                <w:b/>
              </w:rPr>
            </w:pPr>
          </w:p>
        </w:tc>
        <w:tc>
          <w:tcPr>
            <w:tcW w:w="3942" w:type="dxa"/>
            <w:shd w:val="clear" w:color="auto" w:fill="auto"/>
          </w:tcPr>
          <w:p w14:paraId="443F2BDC" w14:textId="5589466F" w:rsidR="00DF6EFB" w:rsidRDefault="00EF290C" w:rsidP="00DF6EFB">
            <w:pPr>
              <w:spacing w:after="0" w:line="240" w:lineRule="auto"/>
              <w:rPr>
                <w:rFonts w:ascii="Cambria" w:eastAsia="Times New Roman" w:hAnsi="Cambria" w:cs="Arial"/>
                <w:b/>
                <w:bCs/>
              </w:rPr>
            </w:pPr>
            <w:r>
              <w:rPr>
                <w:rFonts w:ascii="Cambria" w:eastAsia="Times New Roman" w:hAnsi="Cambria" w:cs="Arial"/>
                <w:b/>
                <w:bCs/>
              </w:rPr>
              <w:t>Simulated Scenario: Upper Extremity Joint Assessment</w:t>
            </w:r>
          </w:p>
          <w:p w14:paraId="3EA90944" w14:textId="77777777" w:rsidR="007F56F8" w:rsidRPr="00285C37" w:rsidRDefault="007F56F8" w:rsidP="00DF6EFB">
            <w:pPr>
              <w:spacing w:after="0" w:line="240" w:lineRule="auto"/>
              <w:rPr>
                <w:rFonts w:ascii="Cambria" w:eastAsia="Times New Roman" w:hAnsi="Cambria" w:cs="Arial"/>
                <w:bCs/>
                <w:i/>
              </w:rPr>
            </w:pPr>
            <w:r w:rsidRPr="00285C37">
              <w:rPr>
                <w:rFonts w:ascii="Cambria" w:eastAsia="Times New Roman" w:hAnsi="Cambria" w:cs="Arial"/>
                <w:bCs/>
                <w:i/>
              </w:rPr>
              <w:t>Breakout Session 3</w:t>
            </w:r>
          </w:p>
          <w:p w14:paraId="14D95E44" w14:textId="46FA1C1B" w:rsidR="00DC53EB" w:rsidRPr="00DC53EB" w:rsidRDefault="00DC53EB" w:rsidP="00B85FE4">
            <w:pPr>
              <w:spacing w:after="0" w:line="240" w:lineRule="auto"/>
              <w:rPr>
                <w:rFonts w:ascii="Cambria" w:hAnsi="Cambria"/>
                <w:i/>
              </w:rPr>
            </w:pPr>
          </w:p>
        </w:tc>
        <w:tc>
          <w:tcPr>
            <w:tcW w:w="4590" w:type="dxa"/>
            <w:shd w:val="clear" w:color="auto" w:fill="auto"/>
          </w:tcPr>
          <w:p w14:paraId="1458991C" w14:textId="46FF65F0" w:rsidR="00EF290C" w:rsidRPr="00EF290C" w:rsidRDefault="00EF290C" w:rsidP="00EF290C">
            <w:pPr>
              <w:numPr>
                <w:ilvl w:val="0"/>
                <w:numId w:val="12"/>
              </w:numPr>
              <w:spacing w:after="0" w:line="240" w:lineRule="auto"/>
              <w:textAlignment w:val="top"/>
              <w:rPr>
                <w:rFonts w:ascii="Cambria" w:eastAsia="Times New Roman" w:hAnsi="Cambria" w:cs="Arial"/>
                <w:sz w:val="20"/>
              </w:rPr>
            </w:pPr>
            <w:r w:rsidRPr="004C67C3">
              <w:rPr>
                <w:rFonts w:ascii="Cambria" w:hAnsi="Cambria"/>
                <w:bCs/>
                <w:sz w:val="20"/>
              </w:rPr>
              <w:t>Identify relevant symptoms and contraindications associated with shoulder and elbow injections</w:t>
            </w:r>
          </w:p>
          <w:p w14:paraId="1F2168E0" w14:textId="1B02C303" w:rsidR="00EF290C" w:rsidRPr="004C67C3" w:rsidRDefault="00EF290C" w:rsidP="00EF290C">
            <w:pPr>
              <w:numPr>
                <w:ilvl w:val="0"/>
                <w:numId w:val="12"/>
              </w:numPr>
              <w:spacing w:after="0" w:line="240" w:lineRule="auto"/>
              <w:textAlignment w:val="top"/>
              <w:rPr>
                <w:rFonts w:ascii="Cambria" w:hAnsi="Cambria"/>
                <w:b/>
                <w:bCs/>
              </w:rPr>
            </w:pPr>
            <w:r w:rsidRPr="004C67C3">
              <w:rPr>
                <w:rFonts w:ascii="Cambria" w:eastAsia="Times New Roman" w:hAnsi="Cambria" w:cs="Arial"/>
                <w:sz w:val="20"/>
              </w:rPr>
              <w:t xml:space="preserve">Demonstrate the basic approach and technique for joint </w:t>
            </w:r>
            <w:r>
              <w:rPr>
                <w:rFonts w:ascii="Cambria" w:eastAsia="Times New Roman" w:hAnsi="Cambria" w:cs="Arial"/>
                <w:sz w:val="20"/>
              </w:rPr>
              <w:t>evaluations</w:t>
            </w:r>
          </w:p>
          <w:p w14:paraId="53E5B187" w14:textId="5257ED71" w:rsidR="00ED77E9" w:rsidRPr="00EF290C" w:rsidRDefault="00EF290C" w:rsidP="00EF290C">
            <w:pPr>
              <w:numPr>
                <w:ilvl w:val="0"/>
                <w:numId w:val="12"/>
              </w:numPr>
              <w:spacing w:after="0" w:line="240" w:lineRule="auto"/>
              <w:textAlignment w:val="top"/>
              <w:rPr>
                <w:rFonts w:ascii="Cambria" w:hAnsi="Cambria"/>
                <w:b/>
                <w:bCs/>
              </w:rPr>
            </w:pPr>
            <w:r w:rsidRPr="004C67C3">
              <w:rPr>
                <w:rFonts w:ascii="Cambria" w:hAnsi="Cambria"/>
                <w:bCs/>
                <w:sz w:val="20"/>
              </w:rPr>
              <w:t>Demonstrate competency in performing upper extremity joint evaluations</w:t>
            </w:r>
          </w:p>
        </w:tc>
      </w:tr>
      <w:tr w:rsidR="0059248D" w:rsidRPr="00B36677" w14:paraId="258E6972" w14:textId="77777777" w:rsidTr="00010EBB">
        <w:trPr>
          <w:trHeight w:val="810"/>
        </w:trPr>
        <w:tc>
          <w:tcPr>
            <w:tcW w:w="2448" w:type="dxa"/>
            <w:shd w:val="clear" w:color="auto" w:fill="D9D9D9" w:themeFill="background1" w:themeFillShade="D9"/>
          </w:tcPr>
          <w:p w14:paraId="47188D0D" w14:textId="5C955074" w:rsidR="0059248D" w:rsidRDefault="00C258C5" w:rsidP="00BB7519">
            <w:pPr>
              <w:rPr>
                <w:rFonts w:ascii="Cambria" w:hAnsi="Cambria"/>
                <w:b/>
              </w:rPr>
            </w:pPr>
            <w:r>
              <w:rPr>
                <w:rFonts w:ascii="Cambria" w:hAnsi="Cambria"/>
                <w:b/>
              </w:rPr>
              <w:t>12:35 PM – 12:45</w:t>
            </w:r>
            <w:r w:rsidR="0059248D">
              <w:rPr>
                <w:rFonts w:ascii="Cambria" w:hAnsi="Cambria"/>
                <w:b/>
              </w:rPr>
              <w:t xml:space="preserve"> PM</w:t>
            </w:r>
          </w:p>
        </w:tc>
        <w:tc>
          <w:tcPr>
            <w:tcW w:w="3942" w:type="dxa"/>
            <w:shd w:val="clear" w:color="auto" w:fill="D9D9D9" w:themeFill="background1" w:themeFillShade="D9"/>
          </w:tcPr>
          <w:p w14:paraId="50C763A4" w14:textId="15CAAD63" w:rsidR="0059248D" w:rsidRPr="0085054E" w:rsidRDefault="0059248D" w:rsidP="0059248D">
            <w:pPr>
              <w:spacing w:after="0" w:line="240" w:lineRule="auto"/>
              <w:rPr>
                <w:rFonts w:ascii="Cambria" w:eastAsia="Times New Roman" w:hAnsi="Cambria" w:cs="Arial"/>
                <w:b/>
                <w:bCs/>
              </w:rPr>
            </w:pPr>
            <w:r>
              <w:rPr>
                <w:rFonts w:ascii="Cambria" w:eastAsia="Times New Roman" w:hAnsi="Cambria" w:cs="Arial"/>
                <w:b/>
                <w:bCs/>
              </w:rPr>
              <w:t xml:space="preserve">Debrief </w:t>
            </w:r>
            <w:r w:rsidR="00EB18DD">
              <w:rPr>
                <w:rFonts w:ascii="Cambria" w:eastAsia="Times New Roman" w:hAnsi="Cambria" w:cs="Arial"/>
                <w:b/>
                <w:bCs/>
              </w:rPr>
              <w:t>/ Evaluation</w:t>
            </w:r>
          </w:p>
          <w:p w14:paraId="13E8118E" w14:textId="77777777" w:rsidR="0059248D" w:rsidRDefault="0059248D" w:rsidP="00DF6EFB">
            <w:pPr>
              <w:spacing w:after="0" w:line="240" w:lineRule="auto"/>
              <w:rPr>
                <w:rFonts w:ascii="Cambria" w:eastAsia="Times New Roman" w:hAnsi="Cambria" w:cs="Arial"/>
                <w:b/>
                <w:bCs/>
              </w:rPr>
            </w:pPr>
          </w:p>
        </w:tc>
        <w:tc>
          <w:tcPr>
            <w:tcW w:w="4590" w:type="dxa"/>
            <w:shd w:val="clear" w:color="auto" w:fill="D9D9D9" w:themeFill="background1" w:themeFillShade="D9"/>
          </w:tcPr>
          <w:p w14:paraId="48F6224B" w14:textId="77777777" w:rsidR="0059248D" w:rsidRDefault="0059248D" w:rsidP="00ED169C">
            <w:pPr>
              <w:spacing w:after="0" w:line="240" w:lineRule="auto"/>
              <w:rPr>
                <w:rFonts w:ascii="Cambria" w:hAnsi="Cambria"/>
                <w:b/>
                <w:bCs/>
              </w:rPr>
            </w:pPr>
          </w:p>
        </w:tc>
      </w:tr>
      <w:tr w:rsidR="00BB7519" w:rsidRPr="00B36677" w14:paraId="5329D0B7" w14:textId="77777777" w:rsidTr="0059248D">
        <w:trPr>
          <w:trHeight w:val="80"/>
        </w:trPr>
        <w:tc>
          <w:tcPr>
            <w:tcW w:w="2448" w:type="dxa"/>
          </w:tcPr>
          <w:p w14:paraId="7DF2663F" w14:textId="3E9CC8D9" w:rsidR="00BB7519" w:rsidRPr="00B36677" w:rsidRDefault="00BB7519" w:rsidP="00BB7519">
            <w:pPr>
              <w:rPr>
                <w:rFonts w:ascii="Cambria" w:hAnsi="Cambria"/>
                <w:b/>
                <w:i/>
                <w:color w:val="385623" w:themeColor="accent6" w:themeShade="80"/>
              </w:rPr>
            </w:pPr>
          </w:p>
        </w:tc>
        <w:tc>
          <w:tcPr>
            <w:tcW w:w="3942" w:type="dxa"/>
          </w:tcPr>
          <w:p w14:paraId="60FC9387" w14:textId="77777777" w:rsidR="00BB7519" w:rsidRDefault="00BB7519" w:rsidP="00BB7519">
            <w:pPr>
              <w:rPr>
                <w:rFonts w:ascii="Cambria" w:hAnsi="Cambria"/>
                <w:b/>
                <w:color w:val="000000" w:themeColor="text1"/>
              </w:rPr>
            </w:pPr>
          </w:p>
          <w:p w14:paraId="54B487A5" w14:textId="77777777" w:rsidR="00562EFD" w:rsidRDefault="00562EFD" w:rsidP="00BB7519">
            <w:pPr>
              <w:rPr>
                <w:rFonts w:ascii="Cambria" w:hAnsi="Cambria"/>
                <w:b/>
                <w:color w:val="000000" w:themeColor="text1"/>
              </w:rPr>
            </w:pPr>
          </w:p>
          <w:p w14:paraId="2CC4AA79" w14:textId="77777777" w:rsidR="00562EFD" w:rsidRDefault="00562EFD" w:rsidP="00BB7519">
            <w:pPr>
              <w:rPr>
                <w:rFonts w:ascii="Cambria" w:hAnsi="Cambria"/>
                <w:b/>
                <w:color w:val="000000" w:themeColor="text1"/>
              </w:rPr>
            </w:pPr>
          </w:p>
          <w:p w14:paraId="0FCC9C28" w14:textId="77777777" w:rsidR="00562EFD" w:rsidRDefault="00562EFD" w:rsidP="00BB7519">
            <w:pPr>
              <w:rPr>
                <w:rFonts w:ascii="Cambria" w:hAnsi="Cambria"/>
                <w:b/>
                <w:color w:val="000000" w:themeColor="text1"/>
              </w:rPr>
            </w:pPr>
          </w:p>
          <w:p w14:paraId="378F66D9" w14:textId="77777777" w:rsidR="00562EFD" w:rsidRDefault="00562EFD" w:rsidP="00BB7519">
            <w:pPr>
              <w:rPr>
                <w:rFonts w:ascii="Cambria" w:hAnsi="Cambria"/>
                <w:b/>
                <w:color w:val="000000" w:themeColor="text1"/>
              </w:rPr>
            </w:pPr>
          </w:p>
          <w:p w14:paraId="13697524" w14:textId="77777777" w:rsidR="00562EFD" w:rsidRDefault="00562EFD" w:rsidP="00BB7519">
            <w:pPr>
              <w:rPr>
                <w:rFonts w:ascii="Cambria" w:hAnsi="Cambria"/>
                <w:b/>
                <w:color w:val="000000" w:themeColor="text1"/>
              </w:rPr>
            </w:pPr>
          </w:p>
          <w:p w14:paraId="4FBFA58B" w14:textId="77777777" w:rsidR="00562EFD" w:rsidRDefault="00562EFD" w:rsidP="00BB7519">
            <w:pPr>
              <w:rPr>
                <w:rFonts w:ascii="Cambria" w:hAnsi="Cambria"/>
                <w:b/>
                <w:color w:val="000000" w:themeColor="text1"/>
              </w:rPr>
            </w:pPr>
          </w:p>
          <w:p w14:paraId="063E9992" w14:textId="4490277B" w:rsidR="00562EFD" w:rsidRDefault="00562EFD" w:rsidP="00BB7519">
            <w:pPr>
              <w:rPr>
                <w:rFonts w:ascii="Cambria" w:hAnsi="Cambria"/>
                <w:b/>
                <w:color w:val="000000" w:themeColor="text1"/>
              </w:rPr>
            </w:pPr>
          </w:p>
          <w:p w14:paraId="694761C3" w14:textId="727E6C00" w:rsidR="00010EBB" w:rsidRDefault="00010EBB" w:rsidP="00BB7519">
            <w:pPr>
              <w:rPr>
                <w:rFonts w:ascii="Cambria" w:hAnsi="Cambria"/>
                <w:b/>
                <w:color w:val="000000" w:themeColor="text1"/>
              </w:rPr>
            </w:pPr>
          </w:p>
          <w:p w14:paraId="770226FF" w14:textId="289EED2A" w:rsidR="00010EBB" w:rsidRDefault="00010EBB" w:rsidP="00BB7519">
            <w:pPr>
              <w:rPr>
                <w:rFonts w:ascii="Cambria" w:hAnsi="Cambria"/>
                <w:b/>
                <w:color w:val="000000" w:themeColor="text1"/>
              </w:rPr>
            </w:pPr>
          </w:p>
          <w:p w14:paraId="73FD26B7" w14:textId="51C33F1A" w:rsidR="00010EBB" w:rsidRDefault="00010EBB" w:rsidP="00BB7519">
            <w:pPr>
              <w:rPr>
                <w:rFonts w:ascii="Cambria" w:hAnsi="Cambria"/>
                <w:b/>
                <w:color w:val="000000" w:themeColor="text1"/>
              </w:rPr>
            </w:pPr>
          </w:p>
          <w:p w14:paraId="574972BA" w14:textId="6824EAA7" w:rsidR="00562EFD" w:rsidRPr="00B36677" w:rsidRDefault="00562EFD" w:rsidP="00BB7519">
            <w:pPr>
              <w:rPr>
                <w:rFonts w:ascii="Cambria" w:hAnsi="Cambria"/>
                <w:b/>
                <w:color w:val="000000" w:themeColor="text1"/>
              </w:rPr>
            </w:pPr>
          </w:p>
        </w:tc>
        <w:tc>
          <w:tcPr>
            <w:tcW w:w="4590" w:type="dxa"/>
          </w:tcPr>
          <w:p w14:paraId="37C31C84" w14:textId="77777777" w:rsidR="00BB7519" w:rsidRPr="00B36677" w:rsidRDefault="00BB7519" w:rsidP="00BB7519">
            <w:pPr>
              <w:pStyle w:val="ListParagraph"/>
              <w:ind w:left="335"/>
              <w:rPr>
                <w:rFonts w:ascii="Cambria" w:hAnsi="Cambria"/>
              </w:rPr>
            </w:pPr>
          </w:p>
        </w:tc>
      </w:tr>
    </w:tbl>
    <w:p w14:paraId="7EBE9DBB" w14:textId="5E699F23" w:rsidR="00195748" w:rsidRDefault="00195748" w:rsidP="00EC5557">
      <w:pPr>
        <w:rPr>
          <w:rFonts w:ascii="Cambria" w:hAnsi="Cambria"/>
        </w:rPr>
      </w:pPr>
    </w:p>
    <w:p w14:paraId="3EF128EE" w14:textId="77777777" w:rsidR="00010EBB" w:rsidRDefault="00010EBB" w:rsidP="00010EBB">
      <w:pPr>
        <w:spacing w:after="0" w:line="240" w:lineRule="auto"/>
        <w:jc w:val="center"/>
        <w:rPr>
          <w:rFonts w:ascii="Times New Roman" w:hAnsi="Times New Roman" w:cs="Times New Roman"/>
          <w:noProof/>
        </w:rPr>
      </w:pPr>
      <w:r>
        <w:rPr>
          <w:noProof/>
        </w:rPr>
        <w:lastRenderedPageBreak/>
        <w:drawing>
          <wp:inline distT="0" distB="0" distL="0" distR="0" wp14:anchorId="1281DC95" wp14:editId="1AF80225">
            <wp:extent cx="2800350" cy="82415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745" cy="843699"/>
                    </a:xfrm>
                    <a:prstGeom prst="rect">
                      <a:avLst/>
                    </a:prstGeom>
                    <a:noFill/>
                  </pic:spPr>
                </pic:pic>
              </a:graphicData>
            </a:graphic>
          </wp:inline>
        </w:drawing>
      </w:r>
      <w:r>
        <w:rPr>
          <w:noProof/>
        </w:rPr>
        <w:t xml:space="preserve">       </w:t>
      </w:r>
    </w:p>
    <w:p w14:paraId="44BC17D7" w14:textId="77777777" w:rsidR="00010EBB" w:rsidRDefault="00010EBB" w:rsidP="00010EBB">
      <w:pPr>
        <w:spacing w:after="0" w:line="240" w:lineRule="auto"/>
        <w:jc w:val="center"/>
        <w:rPr>
          <w:rFonts w:ascii="Cambria" w:eastAsia="Times New Roman" w:hAnsi="Cambria" w:cs="Arial"/>
          <w:b/>
          <w:bCs/>
          <w:sz w:val="36"/>
          <w:szCs w:val="36"/>
        </w:rPr>
      </w:pPr>
      <w:r>
        <w:rPr>
          <w:rFonts w:ascii="Times New Roman" w:hAnsi="Times New Roman" w:cs="Times New Roman"/>
          <w:noProof/>
        </w:rPr>
        <w:t xml:space="preserve">  </w:t>
      </w:r>
      <w:r>
        <w:rPr>
          <w:sz w:val="28"/>
          <w:szCs w:val="28"/>
        </w:rPr>
        <w:br/>
      </w:r>
      <w:r>
        <w:rPr>
          <w:rFonts w:ascii="Cambria" w:eastAsia="Times New Roman" w:hAnsi="Cambria" w:cs="Arial"/>
          <w:b/>
          <w:bCs/>
          <w:sz w:val="36"/>
          <w:szCs w:val="36"/>
        </w:rPr>
        <w:t>ETSU Applied Anatomy &amp; Clinical Procedure Series:</w:t>
      </w:r>
    </w:p>
    <w:p w14:paraId="7EEB63BA" w14:textId="44148C4C" w:rsidR="00010EBB" w:rsidRPr="00B36677" w:rsidRDefault="005A2FBB" w:rsidP="00010EBB">
      <w:pPr>
        <w:spacing w:after="0" w:line="240" w:lineRule="auto"/>
        <w:jc w:val="center"/>
        <w:rPr>
          <w:rFonts w:ascii="Cambria" w:eastAsia="Times New Roman" w:hAnsi="Cambria" w:cs="Arial"/>
          <w:b/>
          <w:bCs/>
          <w:sz w:val="36"/>
          <w:szCs w:val="36"/>
        </w:rPr>
      </w:pPr>
      <w:r>
        <w:rPr>
          <w:rFonts w:ascii="Cambria" w:eastAsia="Times New Roman" w:hAnsi="Cambria" w:cs="Arial"/>
          <w:b/>
          <w:bCs/>
          <w:sz w:val="36"/>
          <w:szCs w:val="36"/>
        </w:rPr>
        <w:t>Upper</w:t>
      </w:r>
      <w:r w:rsidR="00F235E4">
        <w:rPr>
          <w:rFonts w:ascii="Cambria" w:eastAsia="Times New Roman" w:hAnsi="Cambria" w:cs="Arial"/>
          <w:b/>
          <w:bCs/>
          <w:sz w:val="36"/>
          <w:szCs w:val="36"/>
        </w:rPr>
        <w:t xml:space="preserve"> Extremity Joint Injections</w:t>
      </w:r>
    </w:p>
    <w:p w14:paraId="275DC17F" w14:textId="4855E430" w:rsidR="00010EBB" w:rsidRPr="00B36677" w:rsidRDefault="005A2FBB" w:rsidP="00010EBB">
      <w:pPr>
        <w:spacing w:after="0" w:line="240" w:lineRule="auto"/>
        <w:jc w:val="center"/>
        <w:rPr>
          <w:rFonts w:ascii="Cambria" w:eastAsia="Times New Roman" w:hAnsi="Cambria" w:cs="Arial"/>
          <w:bCs/>
          <w:sz w:val="28"/>
          <w:szCs w:val="24"/>
        </w:rPr>
      </w:pPr>
      <w:r>
        <w:rPr>
          <w:rFonts w:ascii="Cambria" w:eastAsia="Times New Roman" w:hAnsi="Cambria" w:cs="Arial"/>
          <w:bCs/>
          <w:sz w:val="28"/>
          <w:szCs w:val="24"/>
        </w:rPr>
        <w:t>February</w:t>
      </w:r>
      <w:r w:rsidR="00010EBB">
        <w:rPr>
          <w:rFonts w:ascii="Cambria" w:eastAsia="Times New Roman" w:hAnsi="Cambria" w:cs="Arial"/>
          <w:bCs/>
          <w:sz w:val="28"/>
          <w:szCs w:val="24"/>
        </w:rPr>
        <w:t xml:space="preserve"> 2</w:t>
      </w:r>
      <w:r>
        <w:rPr>
          <w:rFonts w:ascii="Cambria" w:eastAsia="Times New Roman" w:hAnsi="Cambria" w:cs="Arial"/>
          <w:bCs/>
          <w:sz w:val="28"/>
          <w:szCs w:val="24"/>
        </w:rPr>
        <w:t>2, 2020</w:t>
      </w:r>
    </w:p>
    <w:p w14:paraId="52D4E067" w14:textId="1769A1D0" w:rsidR="00010EBB" w:rsidRDefault="00010EBB" w:rsidP="00010EBB">
      <w:pPr>
        <w:pStyle w:val="NoSpacing"/>
        <w:jc w:val="center"/>
        <w:rPr>
          <w:rFonts w:ascii="Cambria" w:eastAsia="Times New Roman" w:hAnsi="Cambria" w:cs="Arial"/>
          <w:bCs/>
          <w:sz w:val="28"/>
          <w:szCs w:val="24"/>
        </w:rPr>
      </w:pPr>
      <w:r>
        <w:rPr>
          <w:rFonts w:ascii="Cambria" w:eastAsia="Times New Roman" w:hAnsi="Cambria" w:cs="Arial"/>
          <w:bCs/>
          <w:sz w:val="28"/>
          <w:szCs w:val="24"/>
        </w:rPr>
        <w:t>ETSU Quillen College of Medicine, Johnson City, TN</w:t>
      </w:r>
    </w:p>
    <w:p w14:paraId="4A715F1C" w14:textId="77777777" w:rsidR="00B26073" w:rsidRDefault="00B26073" w:rsidP="00010EBB">
      <w:pPr>
        <w:pStyle w:val="NoSpacing"/>
        <w:jc w:val="center"/>
        <w:rPr>
          <w:rFonts w:ascii="Calibri" w:hAnsi="Calibri"/>
          <w:sz w:val="32"/>
        </w:rPr>
      </w:pPr>
    </w:p>
    <w:p w14:paraId="4BB1C342" w14:textId="77777777" w:rsidR="00010EBB" w:rsidRDefault="00010EBB" w:rsidP="00010EBB">
      <w:pPr>
        <w:pStyle w:val="NoSpacing"/>
        <w:jc w:val="center"/>
        <w:rPr>
          <w:sz w:val="28"/>
          <w:szCs w:val="28"/>
        </w:rPr>
      </w:pPr>
    </w:p>
    <w:tbl>
      <w:tblPr>
        <w:tblpPr w:leftFromText="180" w:rightFromText="180" w:vertAnchor="text" w:tblpY="1"/>
        <w:tblOverlap w:val="never"/>
        <w:tblW w:w="10419" w:type="dxa"/>
        <w:tblLayout w:type="fixed"/>
        <w:tblLook w:val="00A0" w:firstRow="1" w:lastRow="0" w:firstColumn="1" w:lastColumn="0" w:noHBand="0" w:noVBand="0"/>
      </w:tblPr>
      <w:tblGrid>
        <w:gridCol w:w="1818"/>
        <w:gridCol w:w="57"/>
        <w:gridCol w:w="5703"/>
        <w:gridCol w:w="2524"/>
        <w:gridCol w:w="317"/>
      </w:tblGrid>
      <w:tr w:rsidR="00010EBB" w:rsidRPr="00D920D6" w14:paraId="2EB7D040" w14:textId="77777777" w:rsidTr="008F74C2">
        <w:trPr>
          <w:trHeight w:val="153"/>
        </w:trPr>
        <w:tc>
          <w:tcPr>
            <w:tcW w:w="1875" w:type="dxa"/>
            <w:gridSpan w:val="2"/>
          </w:tcPr>
          <w:p w14:paraId="7D9C8DC5" w14:textId="77777777" w:rsidR="00010EBB" w:rsidRPr="00D920D6" w:rsidRDefault="00010EBB" w:rsidP="008F74C2">
            <w:pPr>
              <w:spacing w:after="0" w:line="240" w:lineRule="auto"/>
              <w:rPr>
                <w:rFonts w:ascii="Cambria" w:hAnsi="Cambria" w:cstheme="minorHAnsi"/>
                <w:b/>
                <w:sz w:val="20"/>
                <w:szCs w:val="20"/>
              </w:rPr>
            </w:pPr>
            <w:r w:rsidRPr="00D920D6">
              <w:rPr>
                <w:rFonts w:ascii="Cambria" w:hAnsi="Cambria" w:cstheme="minorHAnsi"/>
                <w:b/>
                <w:sz w:val="20"/>
                <w:szCs w:val="20"/>
              </w:rPr>
              <w:t>Activity Director</w:t>
            </w:r>
            <w:r>
              <w:rPr>
                <w:rFonts w:ascii="Cambria" w:hAnsi="Cambria" w:cstheme="minorHAnsi"/>
                <w:b/>
                <w:sz w:val="20"/>
                <w:szCs w:val="20"/>
              </w:rPr>
              <w:t>s</w:t>
            </w:r>
          </w:p>
        </w:tc>
        <w:tc>
          <w:tcPr>
            <w:tcW w:w="8544" w:type="dxa"/>
            <w:gridSpan w:val="3"/>
          </w:tcPr>
          <w:p w14:paraId="79F7B3C0" w14:textId="4C8FDD62" w:rsidR="00010EBB" w:rsidRPr="00D920D6" w:rsidRDefault="00010EBB" w:rsidP="005A2FBB">
            <w:pPr>
              <w:spacing w:after="0" w:line="240" w:lineRule="auto"/>
              <w:rPr>
                <w:rFonts w:ascii="Cambria" w:hAnsi="Cambria" w:cstheme="minorHAnsi"/>
                <w:sz w:val="20"/>
                <w:szCs w:val="20"/>
              </w:rPr>
            </w:pPr>
            <w:r>
              <w:rPr>
                <w:rFonts w:ascii="Cambria" w:hAnsi="Cambria" w:cstheme="minorHAnsi"/>
                <w:sz w:val="20"/>
                <w:szCs w:val="20"/>
                <w:shd w:val="clear" w:color="auto" w:fill="FFFFFF"/>
              </w:rPr>
              <w:t>Caroline Abercrombie, MD</w:t>
            </w:r>
            <w:r w:rsidR="00F235E4">
              <w:rPr>
                <w:rFonts w:ascii="Cambria" w:hAnsi="Cambria" w:cstheme="minorHAnsi"/>
                <w:sz w:val="20"/>
                <w:szCs w:val="20"/>
                <w:shd w:val="clear" w:color="auto" w:fill="FFFFFF"/>
              </w:rPr>
              <w:t xml:space="preserve"> </w:t>
            </w:r>
          </w:p>
        </w:tc>
      </w:tr>
      <w:tr w:rsidR="00010EBB" w:rsidRPr="00D920D6" w14:paraId="34630F2E" w14:textId="77777777" w:rsidTr="008F74C2">
        <w:trPr>
          <w:trHeight w:val="145"/>
        </w:trPr>
        <w:tc>
          <w:tcPr>
            <w:tcW w:w="1875" w:type="dxa"/>
            <w:gridSpan w:val="2"/>
          </w:tcPr>
          <w:p w14:paraId="5CBCF8B2" w14:textId="77777777" w:rsidR="00010EBB" w:rsidRPr="00D920D6" w:rsidRDefault="00010EBB" w:rsidP="008F74C2">
            <w:pPr>
              <w:spacing w:after="0" w:line="240" w:lineRule="auto"/>
              <w:rPr>
                <w:rFonts w:ascii="Cambria" w:hAnsi="Cambria" w:cstheme="minorHAnsi"/>
                <w:b/>
                <w:sz w:val="20"/>
                <w:szCs w:val="20"/>
              </w:rPr>
            </w:pPr>
          </w:p>
        </w:tc>
        <w:tc>
          <w:tcPr>
            <w:tcW w:w="8544" w:type="dxa"/>
            <w:gridSpan w:val="3"/>
            <w:shd w:val="clear" w:color="auto" w:fill="FFFFFF"/>
          </w:tcPr>
          <w:p w14:paraId="589DAF83"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5709C231" w14:textId="77777777" w:rsidTr="008F74C2">
        <w:trPr>
          <w:trHeight w:val="470"/>
        </w:trPr>
        <w:tc>
          <w:tcPr>
            <w:tcW w:w="1875" w:type="dxa"/>
            <w:gridSpan w:val="2"/>
          </w:tcPr>
          <w:p w14:paraId="574A2257" w14:textId="77777777" w:rsidR="00010EBB" w:rsidRPr="00D920D6" w:rsidRDefault="00010EBB" w:rsidP="008F74C2">
            <w:pPr>
              <w:spacing w:after="0" w:line="240" w:lineRule="auto"/>
              <w:rPr>
                <w:rFonts w:ascii="Cambria" w:hAnsi="Cambria" w:cstheme="minorHAnsi"/>
                <w:b/>
                <w:sz w:val="20"/>
                <w:szCs w:val="20"/>
              </w:rPr>
            </w:pPr>
            <w:r w:rsidRPr="00D920D6">
              <w:rPr>
                <w:rFonts w:ascii="Cambria" w:hAnsi="Cambria" w:cstheme="minorHAnsi"/>
                <w:b/>
                <w:sz w:val="20"/>
                <w:szCs w:val="20"/>
              </w:rPr>
              <w:t>Target Audience</w:t>
            </w:r>
          </w:p>
          <w:p w14:paraId="52143A26" w14:textId="77777777" w:rsidR="00010EBB" w:rsidRPr="00D920D6" w:rsidRDefault="00010EBB" w:rsidP="008F74C2">
            <w:pPr>
              <w:spacing w:after="0" w:line="240" w:lineRule="auto"/>
              <w:rPr>
                <w:rFonts w:ascii="Cambria" w:hAnsi="Cambria" w:cstheme="minorHAnsi"/>
                <w:b/>
                <w:sz w:val="20"/>
                <w:szCs w:val="20"/>
              </w:rPr>
            </w:pPr>
          </w:p>
        </w:tc>
        <w:tc>
          <w:tcPr>
            <w:tcW w:w="8544" w:type="dxa"/>
            <w:gridSpan w:val="3"/>
            <w:shd w:val="clear" w:color="auto" w:fill="FFFFFF"/>
          </w:tcPr>
          <w:p w14:paraId="6D0795C6" w14:textId="77777777" w:rsidR="00010EBB" w:rsidRPr="00D920D6" w:rsidRDefault="00010EBB" w:rsidP="008F74C2">
            <w:pPr>
              <w:rPr>
                <w:rFonts w:ascii="Cambria" w:hAnsi="Cambria" w:cs="Times New Roman"/>
                <w:sz w:val="20"/>
                <w:szCs w:val="20"/>
              </w:rPr>
            </w:pPr>
            <w:r>
              <w:rPr>
                <w:rFonts w:ascii="Cambria" w:hAnsi="Cambria" w:cs="Times New Roman"/>
                <w:sz w:val="20"/>
                <w:szCs w:val="20"/>
              </w:rPr>
              <w:t>Family Practice Physicians, Internal Medicine Physicians, Emergency Medicine Physicians, Physician Assistants, Advanced Practice Nurses, CRNAs</w:t>
            </w:r>
          </w:p>
        </w:tc>
      </w:tr>
      <w:tr w:rsidR="00010EBB" w:rsidRPr="00D920D6" w14:paraId="63AE5CEB" w14:textId="77777777" w:rsidTr="008F74C2">
        <w:trPr>
          <w:trHeight w:val="1272"/>
        </w:trPr>
        <w:tc>
          <w:tcPr>
            <w:tcW w:w="1875" w:type="dxa"/>
            <w:gridSpan w:val="2"/>
          </w:tcPr>
          <w:p w14:paraId="2116D6F7" w14:textId="77777777" w:rsidR="00B26073" w:rsidRDefault="00B26073" w:rsidP="008F74C2">
            <w:pPr>
              <w:spacing w:after="0" w:line="240" w:lineRule="auto"/>
              <w:rPr>
                <w:rFonts w:ascii="Cambria" w:hAnsi="Cambria" w:cstheme="minorHAnsi"/>
                <w:b/>
                <w:sz w:val="20"/>
                <w:szCs w:val="20"/>
              </w:rPr>
            </w:pPr>
          </w:p>
          <w:p w14:paraId="2C6BB5FB" w14:textId="69273B32" w:rsidR="00010EBB" w:rsidRPr="00D920D6" w:rsidRDefault="00010EBB" w:rsidP="008F74C2">
            <w:pPr>
              <w:spacing w:after="0" w:line="240" w:lineRule="auto"/>
              <w:rPr>
                <w:rFonts w:ascii="Cambria" w:hAnsi="Cambria" w:cstheme="minorHAnsi"/>
                <w:b/>
                <w:sz w:val="20"/>
                <w:szCs w:val="20"/>
                <w:highlight w:val="yellow"/>
              </w:rPr>
            </w:pPr>
            <w:r w:rsidRPr="00D920D6">
              <w:rPr>
                <w:rFonts w:ascii="Cambria" w:hAnsi="Cambria" w:cstheme="minorHAnsi"/>
                <w:b/>
                <w:sz w:val="20"/>
                <w:szCs w:val="20"/>
              </w:rPr>
              <w:t>Overall Conference Objectives</w:t>
            </w:r>
          </w:p>
        </w:tc>
        <w:tc>
          <w:tcPr>
            <w:tcW w:w="8544" w:type="dxa"/>
            <w:gridSpan w:val="3"/>
            <w:shd w:val="clear" w:color="auto" w:fill="FFFFFF"/>
          </w:tcPr>
          <w:p w14:paraId="60F7A45E" w14:textId="77777777" w:rsidR="00B26073" w:rsidRDefault="00B26073" w:rsidP="008F74C2">
            <w:pPr>
              <w:spacing w:after="0" w:line="240" w:lineRule="auto"/>
              <w:rPr>
                <w:rFonts w:ascii="Cambria" w:hAnsi="Cambria" w:cstheme="minorHAnsi"/>
                <w:sz w:val="20"/>
                <w:szCs w:val="20"/>
                <w:shd w:val="clear" w:color="auto" w:fill="FFFFFF"/>
              </w:rPr>
            </w:pPr>
          </w:p>
          <w:p w14:paraId="3B313267" w14:textId="0441877E" w:rsidR="00010EBB" w:rsidRPr="00D920D6" w:rsidRDefault="00010EBB" w:rsidP="008F74C2">
            <w:pPr>
              <w:spacing w:after="0" w:line="240" w:lineRule="auto"/>
              <w:rPr>
                <w:rFonts w:ascii="Cambria" w:hAnsi="Cambria" w:cstheme="minorHAnsi"/>
                <w:sz w:val="20"/>
                <w:szCs w:val="20"/>
                <w:shd w:val="clear" w:color="auto" w:fill="FFFFFF"/>
              </w:rPr>
            </w:pPr>
            <w:r w:rsidRPr="00D920D6">
              <w:rPr>
                <w:rFonts w:ascii="Cambria" w:hAnsi="Cambria" w:cstheme="minorHAnsi"/>
                <w:sz w:val="20"/>
                <w:szCs w:val="20"/>
                <w:shd w:val="clear" w:color="auto" w:fill="FFFFFF"/>
              </w:rPr>
              <w:t>As a result of attending this activity, the participant will be able to:</w:t>
            </w:r>
          </w:p>
          <w:p w14:paraId="3C8D3045" w14:textId="0156E128" w:rsidR="005A2FBB" w:rsidRDefault="00F235E4" w:rsidP="005A2FBB">
            <w:pPr>
              <w:numPr>
                <w:ilvl w:val="0"/>
                <w:numId w:val="23"/>
              </w:numPr>
              <w:shd w:val="clear" w:color="auto" w:fill="FFFFFF"/>
              <w:spacing w:before="100" w:beforeAutospacing="1" w:after="100" w:afterAutospacing="1" w:line="240" w:lineRule="auto"/>
              <w:rPr>
                <w:rFonts w:ascii="Cambria" w:eastAsia="Times New Roman" w:hAnsi="Cambria" w:cstheme="minorHAnsi"/>
                <w:sz w:val="20"/>
                <w:szCs w:val="20"/>
              </w:rPr>
            </w:pPr>
            <w:r w:rsidRPr="00F235E4">
              <w:rPr>
                <w:rFonts w:ascii="Cambria" w:eastAsia="Times New Roman" w:hAnsi="Cambria" w:cstheme="minorHAnsi"/>
                <w:sz w:val="20"/>
                <w:szCs w:val="20"/>
              </w:rPr>
              <w:t>Discuss</w:t>
            </w:r>
            <w:r w:rsidR="0083632F">
              <w:rPr>
                <w:rFonts w:ascii="Cambria" w:eastAsia="Times New Roman" w:hAnsi="Cambria" w:cstheme="minorHAnsi"/>
                <w:sz w:val="20"/>
                <w:szCs w:val="20"/>
              </w:rPr>
              <w:t xml:space="preserve"> upper extremity joint injection indications and potential complications</w:t>
            </w:r>
          </w:p>
          <w:p w14:paraId="0E23F2FE" w14:textId="50EEBD8B" w:rsidR="0083632F" w:rsidRPr="00F30FF1" w:rsidRDefault="0083632F" w:rsidP="005A2FBB">
            <w:pPr>
              <w:numPr>
                <w:ilvl w:val="0"/>
                <w:numId w:val="23"/>
              </w:numPr>
              <w:shd w:val="clear" w:color="auto" w:fill="FFFFFF"/>
              <w:spacing w:before="100" w:beforeAutospacing="1" w:after="100" w:afterAutospacing="1" w:line="240" w:lineRule="auto"/>
              <w:rPr>
                <w:rFonts w:ascii="Cambria" w:eastAsia="Times New Roman" w:hAnsi="Cambria" w:cstheme="minorHAnsi"/>
                <w:sz w:val="20"/>
                <w:szCs w:val="20"/>
              </w:rPr>
            </w:pPr>
            <w:r>
              <w:rPr>
                <w:rFonts w:ascii="Cambria" w:eastAsia="Times New Roman" w:hAnsi="Cambria" w:cstheme="minorHAnsi"/>
                <w:sz w:val="20"/>
                <w:szCs w:val="20"/>
              </w:rPr>
              <w:t>Identify relevant anatomy of the shoulder and elbow including the positioning and procedural landmarks</w:t>
            </w:r>
          </w:p>
          <w:p w14:paraId="58ABE308" w14:textId="77777777" w:rsidR="00010EBB" w:rsidRDefault="0083632F" w:rsidP="005A2FBB">
            <w:pPr>
              <w:numPr>
                <w:ilvl w:val="0"/>
                <w:numId w:val="23"/>
              </w:numPr>
              <w:shd w:val="clear" w:color="auto" w:fill="FFFFFF"/>
              <w:spacing w:before="100" w:beforeAutospacing="1" w:after="100" w:afterAutospacing="1" w:line="240" w:lineRule="auto"/>
              <w:rPr>
                <w:rFonts w:ascii="Cambria" w:eastAsia="Times New Roman" w:hAnsi="Cambria" w:cstheme="minorHAnsi"/>
                <w:sz w:val="20"/>
                <w:szCs w:val="20"/>
              </w:rPr>
            </w:pPr>
            <w:r>
              <w:rPr>
                <w:rFonts w:ascii="Cambria" w:eastAsia="Times New Roman" w:hAnsi="Cambria" w:cstheme="minorHAnsi"/>
                <w:sz w:val="20"/>
                <w:szCs w:val="20"/>
              </w:rPr>
              <w:t>Describe the relevant anatomy of the joint space and relate this to needle entry</w:t>
            </w:r>
          </w:p>
          <w:p w14:paraId="630C5C60" w14:textId="6157D36D" w:rsidR="0083632F" w:rsidRDefault="0083632F" w:rsidP="005A2FBB">
            <w:pPr>
              <w:numPr>
                <w:ilvl w:val="0"/>
                <w:numId w:val="23"/>
              </w:numPr>
              <w:shd w:val="clear" w:color="auto" w:fill="FFFFFF"/>
              <w:spacing w:before="100" w:beforeAutospacing="1" w:after="100" w:afterAutospacing="1" w:line="240" w:lineRule="auto"/>
              <w:rPr>
                <w:rFonts w:ascii="Cambria" w:eastAsia="Times New Roman" w:hAnsi="Cambria" w:cstheme="minorHAnsi"/>
                <w:sz w:val="20"/>
                <w:szCs w:val="20"/>
              </w:rPr>
            </w:pPr>
            <w:r>
              <w:rPr>
                <w:rFonts w:ascii="Cambria" w:eastAsia="Times New Roman" w:hAnsi="Cambria" w:cstheme="minorHAnsi"/>
                <w:sz w:val="20"/>
                <w:szCs w:val="20"/>
              </w:rPr>
              <w:t>Demonstrate the basic approach and technique for evaluation and injection of upper extremity joints</w:t>
            </w:r>
          </w:p>
          <w:p w14:paraId="010C568A" w14:textId="77777777" w:rsidR="0083632F" w:rsidRDefault="0083632F" w:rsidP="005A2FBB">
            <w:pPr>
              <w:numPr>
                <w:ilvl w:val="0"/>
                <w:numId w:val="23"/>
              </w:numPr>
              <w:shd w:val="clear" w:color="auto" w:fill="FFFFFF"/>
              <w:spacing w:before="100" w:beforeAutospacing="1" w:after="100" w:afterAutospacing="1" w:line="240" w:lineRule="auto"/>
              <w:rPr>
                <w:rFonts w:ascii="Cambria" w:eastAsia="Times New Roman" w:hAnsi="Cambria" w:cstheme="minorHAnsi"/>
                <w:sz w:val="20"/>
                <w:szCs w:val="20"/>
              </w:rPr>
            </w:pPr>
            <w:r>
              <w:rPr>
                <w:rFonts w:ascii="Cambria" w:eastAsia="Times New Roman" w:hAnsi="Cambria" w:cstheme="minorHAnsi"/>
                <w:sz w:val="20"/>
                <w:szCs w:val="20"/>
              </w:rPr>
              <w:t>Describe the indications for using ultrasound for various upper extremity joints</w:t>
            </w:r>
          </w:p>
          <w:p w14:paraId="6F7E8482" w14:textId="3BB099E2" w:rsidR="00B26073" w:rsidRPr="00F30FF1" w:rsidRDefault="00B26073" w:rsidP="00B26073">
            <w:pPr>
              <w:shd w:val="clear" w:color="auto" w:fill="FFFFFF"/>
              <w:spacing w:before="100" w:beforeAutospacing="1" w:after="100" w:afterAutospacing="1" w:line="240" w:lineRule="auto"/>
              <w:ind w:left="720"/>
              <w:rPr>
                <w:rFonts w:ascii="Cambria" w:eastAsia="Times New Roman" w:hAnsi="Cambria" w:cstheme="minorHAnsi"/>
                <w:sz w:val="20"/>
                <w:szCs w:val="20"/>
              </w:rPr>
            </w:pPr>
          </w:p>
        </w:tc>
      </w:tr>
      <w:tr w:rsidR="00010EBB" w:rsidRPr="00D920D6" w14:paraId="4022BD5C" w14:textId="77777777" w:rsidTr="008F74C2">
        <w:trPr>
          <w:gridAfter w:val="1"/>
          <w:wAfter w:w="317" w:type="dxa"/>
          <w:trHeight w:val="333"/>
        </w:trPr>
        <w:tc>
          <w:tcPr>
            <w:tcW w:w="1818" w:type="dxa"/>
          </w:tcPr>
          <w:p w14:paraId="332FA094" w14:textId="77777777" w:rsidR="00010EBB" w:rsidRPr="00D920D6" w:rsidRDefault="00010EBB" w:rsidP="008F74C2">
            <w:pPr>
              <w:spacing w:after="0" w:line="240" w:lineRule="auto"/>
              <w:rPr>
                <w:rFonts w:ascii="Cambria" w:hAnsi="Cambria" w:cstheme="minorHAnsi"/>
                <w:b/>
                <w:sz w:val="20"/>
                <w:szCs w:val="20"/>
              </w:rPr>
            </w:pPr>
            <w:r w:rsidRPr="00D920D6">
              <w:rPr>
                <w:rFonts w:ascii="Cambria" w:hAnsi="Cambria" w:cstheme="minorHAnsi"/>
                <w:b/>
                <w:sz w:val="20"/>
                <w:szCs w:val="20"/>
              </w:rPr>
              <w:t>Disclosure Information and Potential Conflicts of Interest</w:t>
            </w:r>
          </w:p>
        </w:tc>
        <w:tc>
          <w:tcPr>
            <w:tcW w:w="8284" w:type="dxa"/>
            <w:gridSpan w:val="3"/>
          </w:tcPr>
          <w:p w14:paraId="4530153F" w14:textId="516091AC" w:rsidR="00010EBB" w:rsidRDefault="00010EBB" w:rsidP="008F74C2">
            <w:pPr>
              <w:spacing w:after="0" w:line="240" w:lineRule="auto"/>
              <w:rPr>
                <w:rFonts w:ascii="Cambria" w:hAnsi="Cambria" w:cstheme="minorHAnsi"/>
                <w:sz w:val="20"/>
                <w:szCs w:val="20"/>
              </w:rPr>
            </w:pPr>
            <w:r w:rsidRPr="00D920D6">
              <w:rPr>
                <w:rFonts w:ascii="Cambria" w:hAnsi="Cambria" w:cstheme="minorHAnsi"/>
                <w:bCs/>
                <w:sz w:val="20"/>
                <w:szCs w:val="20"/>
              </w:rPr>
              <w:t>East Tennessee State University</w:t>
            </w:r>
            <w:r w:rsidRPr="00D920D6">
              <w:rPr>
                <w:rFonts w:ascii="Cambria" w:hAnsi="Cambria" w:cstheme="minorHAnsi"/>
                <w:sz w:val="20"/>
                <w:szCs w:val="20"/>
              </w:rPr>
              <w:t>’s Quillen College of Medicine,</w:t>
            </w:r>
            <w:r w:rsidRPr="00D920D6">
              <w:rPr>
                <w:rFonts w:ascii="Cambria" w:hAnsi="Cambria" w:cstheme="minorHAnsi"/>
                <w:bCs/>
                <w:sz w:val="20"/>
                <w:szCs w:val="20"/>
              </w:rPr>
              <w:t xml:space="preserve"> Office of Continuing Medical Education (OCME) holds the standard that its continuing medical education programs should be free of commercial bias and conflict of interest. </w:t>
            </w:r>
            <w:r w:rsidRPr="00D920D6">
              <w:rPr>
                <w:rFonts w:ascii="Cambria" w:hAnsi="Cambria" w:cstheme="minorHAnsi"/>
                <w:sz w:val="20"/>
                <w:szCs w:val="20"/>
              </w:rPr>
              <w:t>It is the policy of the OCME that each presenter and planning committee member of any CME activity must disclose any financial interest/arrangement or affiliation with commercial organizations whose products or services are being discussed in a presentation.  All commercial support of an educational activity must also be disclosed to the conference attendees.</w:t>
            </w:r>
          </w:p>
          <w:p w14:paraId="00C14D67" w14:textId="12C32629" w:rsidR="00B26073" w:rsidRDefault="00B26073" w:rsidP="008F74C2">
            <w:pPr>
              <w:spacing w:after="0" w:line="240" w:lineRule="auto"/>
              <w:rPr>
                <w:rFonts w:ascii="Cambria" w:hAnsi="Cambria" w:cstheme="minorHAnsi"/>
                <w:sz w:val="20"/>
                <w:szCs w:val="20"/>
              </w:rPr>
            </w:pPr>
          </w:p>
          <w:p w14:paraId="639BC025" w14:textId="77777777" w:rsidR="00B26073" w:rsidRPr="00D920D6" w:rsidRDefault="00B26073" w:rsidP="008F74C2">
            <w:pPr>
              <w:spacing w:after="0" w:line="240" w:lineRule="auto"/>
              <w:rPr>
                <w:rFonts w:ascii="Cambria" w:hAnsi="Cambria" w:cstheme="minorHAnsi"/>
                <w:sz w:val="20"/>
                <w:szCs w:val="20"/>
              </w:rPr>
            </w:pPr>
          </w:p>
          <w:p w14:paraId="60ABF6AA"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5A5FF09D" w14:textId="77777777" w:rsidTr="008F74C2">
        <w:trPr>
          <w:gridAfter w:val="1"/>
          <w:wAfter w:w="317" w:type="dxa"/>
          <w:trHeight w:val="287"/>
        </w:trPr>
        <w:tc>
          <w:tcPr>
            <w:tcW w:w="1818" w:type="dxa"/>
          </w:tcPr>
          <w:p w14:paraId="0FC757F4" w14:textId="77777777" w:rsidR="00010EBB" w:rsidRPr="00D920D6" w:rsidRDefault="00010EBB" w:rsidP="008F74C2">
            <w:pPr>
              <w:spacing w:after="0" w:line="240" w:lineRule="auto"/>
              <w:rPr>
                <w:rFonts w:ascii="Cambria" w:hAnsi="Cambria" w:cstheme="minorHAnsi"/>
                <w:b/>
                <w:sz w:val="20"/>
                <w:szCs w:val="20"/>
              </w:rPr>
            </w:pPr>
            <w:r w:rsidRPr="00D920D6">
              <w:rPr>
                <w:rFonts w:ascii="Cambria" w:hAnsi="Cambria" w:cstheme="minorHAnsi"/>
                <w:b/>
                <w:sz w:val="20"/>
                <w:szCs w:val="20"/>
              </w:rPr>
              <w:t>Participants with No Potential Conflicts of Interest</w:t>
            </w:r>
          </w:p>
        </w:tc>
        <w:tc>
          <w:tcPr>
            <w:tcW w:w="8284" w:type="dxa"/>
            <w:gridSpan w:val="3"/>
          </w:tcPr>
          <w:p w14:paraId="6D85E3D6" w14:textId="77777777" w:rsidR="00010EBB" w:rsidRPr="00D920D6" w:rsidRDefault="00010EBB" w:rsidP="008F74C2">
            <w:pPr>
              <w:spacing w:after="0" w:line="240" w:lineRule="auto"/>
              <w:rPr>
                <w:rFonts w:ascii="Cambria" w:hAnsi="Cambria" w:cstheme="minorHAnsi"/>
                <w:sz w:val="20"/>
                <w:szCs w:val="20"/>
              </w:rPr>
            </w:pPr>
            <w:r w:rsidRPr="00D920D6">
              <w:rPr>
                <w:rFonts w:ascii="Cambria" w:hAnsi="Cambria" w:cstheme="minorHAnsi"/>
                <w:sz w:val="20"/>
                <w:szCs w:val="20"/>
              </w:rPr>
              <w:t>Each of the following individuals have completed a disclosure form indicating that</w:t>
            </w:r>
            <w:r>
              <w:rPr>
                <w:rFonts w:ascii="Cambria" w:hAnsi="Cambria" w:cstheme="minorHAnsi"/>
                <w:sz w:val="20"/>
                <w:szCs w:val="20"/>
              </w:rPr>
              <w:t xml:space="preserve"> neither </w:t>
            </w:r>
            <w:r w:rsidRPr="00D920D6">
              <w:rPr>
                <w:rFonts w:ascii="Cambria" w:hAnsi="Cambria" w:cstheme="minorHAnsi"/>
                <w:sz w:val="20"/>
                <w:szCs w:val="20"/>
              </w:rPr>
              <w:t xml:space="preserve">they </w:t>
            </w:r>
            <w:r>
              <w:rPr>
                <w:rFonts w:ascii="Cambria" w:hAnsi="Cambria" w:cstheme="minorHAnsi"/>
                <w:sz w:val="20"/>
                <w:szCs w:val="20"/>
              </w:rPr>
              <w:t>n</w:t>
            </w:r>
            <w:r w:rsidRPr="00D920D6">
              <w:rPr>
                <w:rFonts w:ascii="Cambria" w:hAnsi="Cambria" w:cstheme="minorHAnsi"/>
                <w:sz w:val="20"/>
                <w:szCs w:val="20"/>
              </w:rPr>
              <w:t xml:space="preserve">or </w:t>
            </w:r>
            <w:r>
              <w:rPr>
                <w:rFonts w:ascii="Cambria" w:hAnsi="Cambria" w:cstheme="minorHAnsi"/>
                <w:sz w:val="20"/>
                <w:szCs w:val="20"/>
              </w:rPr>
              <w:t xml:space="preserve">their spouse/family </w:t>
            </w:r>
            <w:r w:rsidRPr="00D920D6">
              <w:rPr>
                <w:rFonts w:ascii="Cambria" w:hAnsi="Cambria" w:cstheme="minorHAnsi"/>
                <w:sz w:val="20"/>
                <w:szCs w:val="20"/>
              </w:rPr>
              <w:t>have a financial interest/arrangement or affiliation that could be perceived as a real or apparent conflict of interest related to the content or supporters involved with this activity:</w:t>
            </w:r>
          </w:p>
          <w:p w14:paraId="44826B6C"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46805346" w14:textId="77777777" w:rsidTr="008F74C2">
        <w:trPr>
          <w:gridAfter w:val="1"/>
          <w:wAfter w:w="317" w:type="dxa"/>
          <w:trHeight w:val="287"/>
        </w:trPr>
        <w:tc>
          <w:tcPr>
            <w:tcW w:w="1818" w:type="dxa"/>
          </w:tcPr>
          <w:p w14:paraId="2D9EA3D5" w14:textId="77777777" w:rsidR="00010EBB" w:rsidRPr="00D920D6" w:rsidRDefault="00010EBB" w:rsidP="008F74C2">
            <w:pPr>
              <w:spacing w:after="0" w:line="240" w:lineRule="auto"/>
              <w:rPr>
                <w:rFonts w:ascii="Cambria" w:hAnsi="Cambria" w:cstheme="minorHAnsi"/>
                <w:b/>
                <w:sz w:val="20"/>
                <w:szCs w:val="20"/>
              </w:rPr>
            </w:pPr>
          </w:p>
        </w:tc>
        <w:tc>
          <w:tcPr>
            <w:tcW w:w="5760" w:type="dxa"/>
            <w:gridSpan w:val="2"/>
          </w:tcPr>
          <w:p w14:paraId="6642B669" w14:textId="7F35C6D4" w:rsidR="00DE1D1A" w:rsidRDefault="00DE1D1A" w:rsidP="008F74C2">
            <w:pPr>
              <w:spacing w:after="0" w:line="240" w:lineRule="auto"/>
              <w:rPr>
                <w:rFonts w:ascii="Cambria" w:hAnsi="Cambria" w:cstheme="minorHAnsi"/>
                <w:b/>
                <w:sz w:val="20"/>
                <w:szCs w:val="20"/>
              </w:rPr>
            </w:pPr>
          </w:p>
          <w:p w14:paraId="4D19A1C2" w14:textId="6B5F7B4C" w:rsidR="00285C37" w:rsidRDefault="00285C37" w:rsidP="008F74C2">
            <w:pPr>
              <w:spacing w:after="0" w:line="240" w:lineRule="auto"/>
              <w:rPr>
                <w:rFonts w:ascii="Cambria" w:hAnsi="Cambria" w:cstheme="minorHAnsi"/>
                <w:b/>
                <w:sz w:val="20"/>
                <w:szCs w:val="20"/>
              </w:rPr>
            </w:pPr>
          </w:p>
          <w:p w14:paraId="4909FB0F" w14:textId="1EF15062" w:rsidR="00285C37" w:rsidRDefault="00285C37" w:rsidP="008F74C2">
            <w:pPr>
              <w:spacing w:after="0" w:line="240" w:lineRule="auto"/>
              <w:rPr>
                <w:rFonts w:ascii="Cambria" w:hAnsi="Cambria" w:cstheme="minorHAnsi"/>
                <w:b/>
                <w:sz w:val="20"/>
                <w:szCs w:val="20"/>
              </w:rPr>
            </w:pPr>
          </w:p>
          <w:p w14:paraId="2AA58297" w14:textId="2A8F9D2B" w:rsidR="00285C37" w:rsidRDefault="00285C37" w:rsidP="008F74C2">
            <w:pPr>
              <w:spacing w:after="0" w:line="240" w:lineRule="auto"/>
              <w:rPr>
                <w:rFonts w:ascii="Cambria" w:hAnsi="Cambria" w:cstheme="minorHAnsi"/>
                <w:b/>
                <w:sz w:val="20"/>
                <w:szCs w:val="20"/>
              </w:rPr>
            </w:pPr>
          </w:p>
          <w:p w14:paraId="628D4AF1" w14:textId="77777777" w:rsidR="00285C37" w:rsidRDefault="00285C37" w:rsidP="008F74C2">
            <w:pPr>
              <w:spacing w:after="0" w:line="240" w:lineRule="auto"/>
              <w:rPr>
                <w:rFonts w:ascii="Cambria" w:hAnsi="Cambria" w:cstheme="minorHAnsi"/>
                <w:b/>
                <w:sz w:val="20"/>
                <w:szCs w:val="20"/>
              </w:rPr>
            </w:pPr>
          </w:p>
          <w:p w14:paraId="07E4970D" w14:textId="77777777" w:rsidR="00DE1D1A" w:rsidRDefault="00DE1D1A" w:rsidP="008F74C2">
            <w:pPr>
              <w:spacing w:after="0" w:line="240" w:lineRule="auto"/>
              <w:rPr>
                <w:rFonts w:ascii="Cambria" w:hAnsi="Cambria" w:cstheme="minorHAnsi"/>
                <w:b/>
                <w:sz w:val="20"/>
                <w:szCs w:val="20"/>
              </w:rPr>
            </w:pPr>
          </w:p>
          <w:p w14:paraId="39FFF254" w14:textId="285CB6FC" w:rsidR="00010EBB" w:rsidRPr="00D920D6" w:rsidRDefault="00010EBB" w:rsidP="008F74C2">
            <w:pPr>
              <w:spacing w:after="0" w:line="240" w:lineRule="auto"/>
              <w:rPr>
                <w:rFonts w:ascii="Cambria" w:hAnsi="Cambria" w:cstheme="minorHAnsi"/>
                <w:sz w:val="20"/>
                <w:szCs w:val="20"/>
              </w:rPr>
            </w:pPr>
            <w:r w:rsidRPr="00D920D6">
              <w:rPr>
                <w:rFonts w:ascii="Cambria" w:hAnsi="Cambria" w:cstheme="minorHAnsi"/>
                <w:b/>
                <w:sz w:val="20"/>
                <w:szCs w:val="20"/>
              </w:rPr>
              <w:t>Activity Director</w:t>
            </w:r>
            <w:r>
              <w:rPr>
                <w:rFonts w:ascii="Cambria" w:hAnsi="Cambria" w:cstheme="minorHAnsi"/>
                <w:b/>
                <w:sz w:val="20"/>
                <w:szCs w:val="20"/>
              </w:rPr>
              <w:t>s</w:t>
            </w:r>
          </w:p>
        </w:tc>
        <w:tc>
          <w:tcPr>
            <w:tcW w:w="2524" w:type="dxa"/>
          </w:tcPr>
          <w:p w14:paraId="2B005317"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0525157B" w14:textId="77777777" w:rsidTr="008F74C2">
        <w:trPr>
          <w:gridAfter w:val="1"/>
          <w:wAfter w:w="317" w:type="dxa"/>
          <w:trHeight w:val="80"/>
        </w:trPr>
        <w:tc>
          <w:tcPr>
            <w:tcW w:w="1818" w:type="dxa"/>
          </w:tcPr>
          <w:p w14:paraId="44078DEE" w14:textId="77777777" w:rsidR="00010EBB" w:rsidRPr="00D920D6" w:rsidRDefault="00010EBB" w:rsidP="008F74C2">
            <w:pPr>
              <w:spacing w:after="0" w:line="240" w:lineRule="auto"/>
              <w:rPr>
                <w:rFonts w:ascii="Cambria" w:hAnsi="Cambria" w:cstheme="minorHAnsi"/>
                <w:b/>
                <w:sz w:val="20"/>
                <w:szCs w:val="20"/>
              </w:rPr>
            </w:pPr>
          </w:p>
        </w:tc>
        <w:tc>
          <w:tcPr>
            <w:tcW w:w="5760" w:type="dxa"/>
            <w:gridSpan w:val="2"/>
          </w:tcPr>
          <w:p w14:paraId="70DCB3B5" w14:textId="77777777" w:rsidR="00010EBB" w:rsidRPr="00BE1617" w:rsidRDefault="00010EBB" w:rsidP="008F74C2">
            <w:pPr>
              <w:spacing w:after="0" w:line="240" w:lineRule="auto"/>
              <w:rPr>
                <w:rFonts w:ascii="Cambria" w:hAnsi="Cambria" w:cstheme="minorHAnsi"/>
                <w:sz w:val="10"/>
                <w:szCs w:val="10"/>
              </w:rPr>
            </w:pPr>
          </w:p>
        </w:tc>
        <w:tc>
          <w:tcPr>
            <w:tcW w:w="2524" w:type="dxa"/>
          </w:tcPr>
          <w:p w14:paraId="5DE71532"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2D32F145" w14:textId="77777777" w:rsidTr="008F74C2">
        <w:trPr>
          <w:gridAfter w:val="1"/>
          <w:wAfter w:w="317" w:type="dxa"/>
          <w:trHeight w:val="287"/>
        </w:trPr>
        <w:tc>
          <w:tcPr>
            <w:tcW w:w="1818" w:type="dxa"/>
          </w:tcPr>
          <w:p w14:paraId="7AB5BBE3" w14:textId="77777777" w:rsidR="00010EBB" w:rsidRPr="00D920D6" w:rsidRDefault="00010EBB" w:rsidP="008F74C2">
            <w:pPr>
              <w:spacing w:after="0" w:line="240" w:lineRule="auto"/>
              <w:rPr>
                <w:rFonts w:ascii="Cambria" w:hAnsi="Cambria" w:cstheme="minorHAnsi"/>
                <w:b/>
                <w:sz w:val="20"/>
                <w:szCs w:val="20"/>
              </w:rPr>
            </w:pPr>
          </w:p>
        </w:tc>
        <w:tc>
          <w:tcPr>
            <w:tcW w:w="5760" w:type="dxa"/>
            <w:gridSpan w:val="2"/>
          </w:tcPr>
          <w:p w14:paraId="28F5FA1D" w14:textId="46787E11" w:rsidR="00010EBB" w:rsidRDefault="00010EBB" w:rsidP="008F74C2">
            <w:pPr>
              <w:spacing w:after="0" w:line="240" w:lineRule="auto"/>
              <w:rPr>
                <w:rFonts w:ascii="Cambria" w:hAnsi="Cambria" w:cstheme="minorHAnsi"/>
                <w:sz w:val="20"/>
                <w:szCs w:val="20"/>
                <w:shd w:val="clear" w:color="auto" w:fill="FFFFFF"/>
              </w:rPr>
            </w:pPr>
            <w:r>
              <w:rPr>
                <w:rFonts w:ascii="Cambria" w:hAnsi="Cambria" w:cstheme="minorHAnsi"/>
                <w:sz w:val="20"/>
                <w:szCs w:val="20"/>
                <w:shd w:val="clear" w:color="auto" w:fill="FFFFFF"/>
              </w:rPr>
              <w:t xml:space="preserve">Caroline Abercrombie, MD </w:t>
            </w:r>
          </w:p>
          <w:p w14:paraId="7F88EDBE" w14:textId="1EB053F9" w:rsidR="00010EBB" w:rsidRPr="00D920D6" w:rsidRDefault="00010EBB" w:rsidP="008F74C2">
            <w:pPr>
              <w:spacing w:after="0" w:line="240" w:lineRule="auto"/>
              <w:rPr>
                <w:rFonts w:ascii="Cambria" w:hAnsi="Cambria" w:cstheme="minorHAnsi"/>
                <w:sz w:val="20"/>
                <w:szCs w:val="20"/>
                <w:shd w:val="clear" w:color="auto" w:fill="FFFFFF"/>
              </w:rPr>
            </w:pPr>
          </w:p>
        </w:tc>
        <w:tc>
          <w:tcPr>
            <w:tcW w:w="2524" w:type="dxa"/>
          </w:tcPr>
          <w:p w14:paraId="43158F9A" w14:textId="77777777" w:rsidR="00010EBB" w:rsidRPr="00D920D6" w:rsidRDefault="00010EBB" w:rsidP="008F74C2">
            <w:pPr>
              <w:spacing w:after="0" w:line="240" w:lineRule="auto"/>
              <w:rPr>
                <w:rFonts w:ascii="Cambria" w:hAnsi="Cambria" w:cstheme="minorHAnsi"/>
                <w:sz w:val="20"/>
                <w:szCs w:val="20"/>
              </w:rPr>
            </w:pPr>
          </w:p>
        </w:tc>
      </w:tr>
    </w:tbl>
    <w:p w14:paraId="1F016E05" w14:textId="7282D928" w:rsidR="00BB4E05" w:rsidRPr="00D920D6" w:rsidRDefault="00BB4E05" w:rsidP="00010EBB">
      <w:pPr>
        <w:spacing w:after="0" w:line="240" w:lineRule="auto"/>
        <w:rPr>
          <w:rFonts w:ascii="Cambria" w:hAnsi="Cambria"/>
        </w:rPr>
      </w:pPr>
    </w:p>
    <w:tbl>
      <w:tblPr>
        <w:tblpPr w:leftFromText="180" w:rightFromText="180" w:vertAnchor="text" w:tblpY="1"/>
        <w:tblOverlap w:val="never"/>
        <w:tblW w:w="10102" w:type="dxa"/>
        <w:tblLayout w:type="fixed"/>
        <w:tblLook w:val="00A0" w:firstRow="1" w:lastRow="0" w:firstColumn="1" w:lastColumn="0" w:noHBand="0" w:noVBand="0"/>
      </w:tblPr>
      <w:tblGrid>
        <w:gridCol w:w="1818"/>
        <w:gridCol w:w="3852"/>
        <w:gridCol w:w="4432"/>
      </w:tblGrid>
      <w:tr w:rsidR="00010EBB" w:rsidRPr="00D920D6" w14:paraId="47B9A9DE" w14:textId="77777777" w:rsidTr="00EB18DD">
        <w:trPr>
          <w:trHeight w:val="287"/>
        </w:trPr>
        <w:tc>
          <w:tcPr>
            <w:tcW w:w="1818" w:type="dxa"/>
          </w:tcPr>
          <w:p w14:paraId="4A356FA3"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626C3D3C" w14:textId="77777777" w:rsidR="005B6522" w:rsidRDefault="005B6522" w:rsidP="008F74C2">
            <w:pPr>
              <w:spacing w:after="0" w:line="240" w:lineRule="auto"/>
              <w:rPr>
                <w:rFonts w:ascii="Cambria" w:hAnsi="Cambria" w:cstheme="minorHAnsi"/>
                <w:b/>
                <w:sz w:val="20"/>
                <w:szCs w:val="20"/>
              </w:rPr>
            </w:pPr>
          </w:p>
          <w:p w14:paraId="1C092A95" w14:textId="776114EA" w:rsidR="00010EBB" w:rsidRPr="00D920D6" w:rsidRDefault="00010EBB" w:rsidP="008F74C2">
            <w:pPr>
              <w:spacing w:after="0" w:line="240" w:lineRule="auto"/>
              <w:rPr>
                <w:rFonts w:ascii="Cambria" w:hAnsi="Cambria" w:cstheme="minorHAnsi"/>
                <w:sz w:val="20"/>
                <w:szCs w:val="20"/>
              </w:rPr>
            </w:pPr>
            <w:r w:rsidRPr="00D920D6">
              <w:rPr>
                <w:rFonts w:ascii="Cambria" w:hAnsi="Cambria" w:cstheme="minorHAnsi"/>
                <w:b/>
                <w:sz w:val="20"/>
                <w:szCs w:val="20"/>
              </w:rPr>
              <w:t>Planning Committee Members</w:t>
            </w:r>
          </w:p>
        </w:tc>
        <w:tc>
          <w:tcPr>
            <w:tcW w:w="4432" w:type="dxa"/>
          </w:tcPr>
          <w:p w14:paraId="26B34DBA" w14:textId="77777777" w:rsidR="00010EBB" w:rsidRPr="00D920D6" w:rsidRDefault="00010EBB" w:rsidP="008F74C2">
            <w:pPr>
              <w:spacing w:after="0" w:line="240" w:lineRule="auto"/>
              <w:rPr>
                <w:rFonts w:ascii="Cambria" w:hAnsi="Cambria" w:cstheme="minorHAnsi"/>
                <w:b/>
                <w:sz w:val="20"/>
                <w:szCs w:val="20"/>
              </w:rPr>
            </w:pPr>
          </w:p>
        </w:tc>
      </w:tr>
      <w:tr w:rsidR="00010EBB" w:rsidRPr="00D920D6" w14:paraId="1B3A32E5" w14:textId="77777777" w:rsidTr="00EB18DD">
        <w:trPr>
          <w:trHeight w:val="287"/>
        </w:trPr>
        <w:tc>
          <w:tcPr>
            <w:tcW w:w="1818" w:type="dxa"/>
          </w:tcPr>
          <w:p w14:paraId="38B6868F"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4D54FEC7" w14:textId="77777777" w:rsidR="00010EBB" w:rsidRDefault="00010EBB" w:rsidP="008F74C2">
            <w:pPr>
              <w:pStyle w:val="NoSpacing"/>
              <w:rPr>
                <w:rFonts w:ascii="Cambria" w:hAnsi="Cambria" w:cstheme="minorHAnsi"/>
                <w:sz w:val="20"/>
                <w:szCs w:val="20"/>
              </w:rPr>
            </w:pPr>
          </w:p>
          <w:p w14:paraId="16757E5E" w14:textId="77777777" w:rsidR="004C67C3" w:rsidRDefault="00010EBB" w:rsidP="004C67C3">
            <w:pPr>
              <w:pStyle w:val="NoSpacing"/>
              <w:rPr>
                <w:rFonts w:ascii="Cambria" w:hAnsi="Cambria" w:cstheme="minorHAnsi"/>
                <w:sz w:val="20"/>
                <w:szCs w:val="20"/>
              </w:rPr>
            </w:pPr>
            <w:r>
              <w:rPr>
                <w:rFonts w:ascii="Cambria" w:hAnsi="Cambria" w:cstheme="minorHAnsi"/>
                <w:sz w:val="20"/>
                <w:szCs w:val="20"/>
              </w:rPr>
              <w:t>Robert Becker, BS</w:t>
            </w:r>
          </w:p>
          <w:p w14:paraId="0AD022A3" w14:textId="77777777" w:rsidR="004C67C3" w:rsidRDefault="004C67C3" w:rsidP="004C67C3">
            <w:pPr>
              <w:spacing w:after="0" w:line="240" w:lineRule="auto"/>
              <w:rPr>
                <w:rFonts w:ascii="Cambria" w:hAnsi="Cambria" w:cstheme="minorHAnsi"/>
                <w:sz w:val="20"/>
                <w:szCs w:val="20"/>
              </w:rPr>
            </w:pPr>
            <w:r>
              <w:rPr>
                <w:rFonts w:ascii="Cambria" w:hAnsi="Cambria" w:cstheme="minorHAnsi"/>
                <w:sz w:val="20"/>
                <w:szCs w:val="20"/>
              </w:rPr>
              <w:t>Ben England, MD</w:t>
            </w:r>
          </w:p>
          <w:p w14:paraId="4BB74D5B" w14:textId="347DA475" w:rsidR="00010EBB" w:rsidRPr="00D920D6" w:rsidRDefault="004C67C3" w:rsidP="004C67C3">
            <w:pPr>
              <w:pStyle w:val="NoSpacing"/>
              <w:rPr>
                <w:rFonts w:ascii="Cambria" w:hAnsi="Cambria" w:cstheme="minorHAnsi"/>
                <w:sz w:val="20"/>
                <w:szCs w:val="20"/>
              </w:rPr>
            </w:pPr>
            <w:r>
              <w:rPr>
                <w:rFonts w:ascii="Cambria" w:hAnsi="Cambria" w:cstheme="minorHAnsi"/>
                <w:sz w:val="20"/>
                <w:szCs w:val="20"/>
              </w:rPr>
              <w:t xml:space="preserve">James Johnston, MD                                         Jordan Newby                                                                                                                  </w:t>
            </w:r>
          </w:p>
        </w:tc>
        <w:tc>
          <w:tcPr>
            <w:tcW w:w="4432" w:type="dxa"/>
          </w:tcPr>
          <w:p w14:paraId="673D5DA0" w14:textId="77777777" w:rsidR="005B6522" w:rsidRDefault="005B6522" w:rsidP="005B6522">
            <w:pPr>
              <w:pStyle w:val="NoSpacing"/>
              <w:rPr>
                <w:rFonts w:ascii="Cambria" w:hAnsi="Cambria" w:cstheme="minorHAnsi"/>
                <w:sz w:val="20"/>
                <w:szCs w:val="20"/>
              </w:rPr>
            </w:pPr>
          </w:p>
          <w:p w14:paraId="521F70E0" w14:textId="2DC49B02" w:rsidR="004C67C3" w:rsidRPr="00D920D6" w:rsidRDefault="004C67C3" w:rsidP="004C67C3">
            <w:pPr>
              <w:spacing w:after="0" w:line="240" w:lineRule="auto"/>
              <w:rPr>
                <w:rFonts w:ascii="Cambria" w:hAnsi="Cambria" w:cstheme="minorHAnsi"/>
                <w:sz w:val="20"/>
                <w:szCs w:val="20"/>
              </w:rPr>
            </w:pPr>
          </w:p>
        </w:tc>
      </w:tr>
      <w:tr w:rsidR="00010EBB" w:rsidRPr="00D920D6" w14:paraId="12C0215C" w14:textId="77777777" w:rsidTr="00EB18DD">
        <w:trPr>
          <w:trHeight w:val="80"/>
        </w:trPr>
        <w:tc>
          <w:tcPr>
            <w:tcW w:w="1818" w:type="dxa"/>
          </w:tcPr>
          <w:p w14:paraId="22BF35CA"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52D9BF8F" w14:textId="77777777" w:rsidR="00010EBB" w:rsidRDefault="004C67C3" w:rsidP="008F74C2">
            <w:pPr>
              <w:pStyle w:val="NoSpacing"/>
              <w:rPr>
                <w:rFonts w:ascii="Cambria" w:hAnsi="Cambria" w:cstheme="minorHAnsi"/>
                <w:sz w:val="20"/>
                <w:szCs w:val="20"/>
              </w:rPr>
            </w:pPr>
            <w:r>
              <w:rPr>
                <w:rFonts w:ascii="Cambria" w:hAnsi="Cambria" w:cstheme="minorHAnsi"/>
                <w:sz w:val="20"/>
                <w:szCs w:val="20"/>
              </w:rPr>
              <w:t>Jeremiah Tate, PT</w:t>
            </w:r>
            <w:r w:rsidR="00BA4C5B">
              <w:rPr>
                <w:rFonts w:ascii="Cambria" w:hAnsi="Cambria" w:cstheme="minorHAnsi"/>
                <w:sz w:val="20"/>
                <w:szCs w:val="20"/>
              </w:rPr>
              <w:t>, PhD</w:t>
            </w:r>
          </w:p>
          <w:p w14:paraId="0696A83F" w14:textId="77777777" w:rsidR="00DF133D" w:rsidRDefault="00DF133D" w:rsidP="00DF133D">
            <w:pPr>
              <w:pStyle w:val="NoSpacing"/>
              <w:rPr>
                <w:rFonts w:ascii="Cambria" w:hAnsi="Cambria" w:cstheme="minorHAnsi"/>
                <w:sz w:val="20"/>
                <w:szCs w:val="20"/>
              </w:rPr>
            </w:pPr>
            <w:r>
              <w:rPr>
                <w:rFonts w:ascii="Cambria" w:hAnsi="Cambria" w:cstheme="minorHAnsi"/>
                <w:sz w:val="20"/>
                <w:szCs w:val="20"/>
              </w:rPr>
              <w:t xml:space="preserve">Thomas </w:t>
            </w:r>
            <w:proofErr w:type="spellStart"/>
            <w:r>
              <w:rPr>
                <w:rFonts w:ascii="Cambria" w:hAnsi="Cambria" w:cstheme="minorHAnsi"/>
                <w:sz w:val="20"/>
                <w:szCs w:val="20"/>
              </w:rPr>
              <w:t>Kwasigroch</w:t>
            </w:r>
            <w:proofErr w:type="spellEnd"/>
            <w:r>
              <w:rPr>
                <w:rFonts w:ascii="Cambria" w:hAnsi="Cambria" w:cstheme="minorHAnsi"/>
                <w:sz w:val="20"/>
                <w:szCs w:val="20"/>
              </w:rPr>
              <w:t>, PhD</w:t>
            </w:r>
          </w:p>
          <w:p w14:paraId="581ABBBF" w14:textId="2569471C" w:rsidR="00DF133D" w:rsidRPr="00D920D6" w:rsidRDefault="00DF133D" w:rsidP="008F74C2">
            <w:pPr>
              <w:pStyle w:val="NoSpacing"/>
              <w:rPr>
                <w:rFonts w:ascii="Cambria" w:hAnsi="Cambria" w:cstheme="minorHAnsi"/>
                <w:sz w:val="20"/>
                <w:szCs w:val="20"/>
              </w:rPr>
            </w:pPr>
          </w:p>
        </w:tc>
        <w:tc>
          <w:tcPr>
            <w:tcW w:w="4432" w:type="dxa"/>
          </w:tcPr>
          <w:p w14:paraId="14A18035"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1093ACC4" w14:textId="77777777" w:rsidTr="00EB18DD">
        <w:trPr>
          <w:trHeight w:val="80"/>
        </w:trPr>
        <w:tc>
          <w:tcPr>
            <w:tcW w:w="1818" w:type="dxa"/>
          </w:tcPr>
          <w:p w14:paraId="6FCC916C"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15F3D59F" w14:textId="77777777" w:rsidR="00010EBB" w:rsidRDefault="00010EBB" w:rsidP="008F74C2">
            <w:pPr>
              <w:pStyle w:val="NoSpacing"/>
              <w:rPr>
                <w:rFonts w:ascii="Cambria" w:hAnsi="Cambria" w:cstheme="minorHAnsi"/>
                <w:sz w:val="20"/>
                <w:szCs w:val="20"/>
              </w:rPr>
            </w:pPr>
          </w:p>
        </w:tc>
        <w:tc>
          <w:tcPr>
            <w:tcW w:w="4432" w:type="dxa"/>
          </w:tcPr>
          <w:p w14:paraId="4656F221"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4583D7DD" w14:textId="77777777" w:rsidTr="00EB18DD">
        <w:trPr>
          <w:trHeight w:val="287"/>
        </w:trPr>
        <w:tc>
          <w:tcPr>
            <w:tcW w:w="1818" w:type="dxa"/>
          </w:tcPr>
          <w:p w14:paraId="0C578757"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798E4120" w14:textId="0CE7C3E0" w:rsidR="00010EBB" w:rsidRDefault="00010EBB" w:rsidP="008F74C2">
            <w:pPr>
              <w:pStyle w:val="NoSpacing"/>
              <w:rPr>
                <w:rFonts w:ascii="Cambria" w:hAnsi="Cambria" w:cstheme="minorHAnsi"/>
                <w:b/>
                <w:sz w:val="20"/>
                <w:szCs w:val="20"/>
              </w:rPr>
            </w:pPr>
            <w:r>
              <w:rPr>
                <w:rFonts w:ascii="Cambria" w:hAnsi="Cambria" w:cstheme="minorHAnsi"/>
                <w:b/>
                <w:sz w:val="20"/>
                <w:szCs w:val="20"/>
              </w:rPr>
              <w:t>Speakers/ Skills Session Instructors</w:t>
            </w:r>
          </w:p>
          <w:p w14:paraId="61655A97" w14:textId="77777777" w:rsidR="00010EBB" w:rsidRDefault="00010EBB" w:rsidP="008F74C2">
            <w:pPr>
              <w:pStyle w:val="NoSpacing"/>
              <w:rPr>
                <w:rFonts w:ascii="Cambria" w:hAnsi="Cambria" w:cstheme="minorHAnsi"/>
                <w:b/>
                <w:sz w:val="20"/>
                <w:szCs w:val="20"/>
              </w:rPr>
            </w:pPr>
          </w:p>
          <w:p w14:paraId="08513757" w14:textId="03477F96" w:rsidR="00010EBB" w:rsidRDefault="00010EBB" w:rsidP="008F74C2">
            <w:pPr>
              <w:pStyle w:val="NoSpacing"/>
              <w:rPr>
                <w:rFonts w:ascii="Cambria" w:hAnsi="Cambria" w:cstheme="minorHAnsi"/>
                <w:sz w:val="20"/>
                <w:szCs w:val="20"/>
              </w:rPr>
            </w:pPr>
            <w:r>
              <w:rPr>
                <w:rFonts w:ascii="Cambria" w:hAnsi="Cambria" w:cstheme="minorHAnsi"/>
                <w:sz w:val="20"/>
                <w:szCs w:val="20"/>
              </w:rPr>
              <w:t>Caroline Abercrombie, MD</w:t>
            </w:r>
          </w:p>
          <w:p w14:paraId="68F655D6" w14:textId="274D71AE" w:rsidR="004C67C3" w:rsidRDefault="004C67C3" w:rsidP="008F74C2">
            <w:pPr>
              <w:pStyle w:val="NoSpacing"/>
              <w:rPr>
                <w:rFonts w:ascii="Cambria" w:hAnsi="Cambria" w:cstheme="minorHAnsi"/>
                <w:sz w:val="20"/>
                <w:szCs w:val="20"/>
              </w:rPr>
            </w:pPr>
            <w:r>
              <w:rPr>
                <w:rFonts w:ascii="Cambria" w:hAnsi="Cambria" w:cstheme="minorHAnsi"/>
                <w:sz w:val="20"/>
                <w:szCs w:val="20"/>
              </w:rPr>
              <w:t>Rob Becker, BS</w:t>
            </w:r>
          </w:p>
          <w:p w14:paraId="610EF45B" w14:textId="3875A63D" w:rsidR="004C67C3" w:rsidRDefault="004C67C3" w:rsidP="008F74C2">
            <w:pPr>
              <w:pStyle w:val="NoSpacing"/>
              <w:rPr>
                <w:rFonts w:ascii="Cambria" w:hAnsi="Cambria" w:cstheme="minorHAnsi"/>
                <w:sz w:val="20"/>
                <w:szCs w:val="20"/>
              </w:rPr>
            </w:pPr>
            <w:r>
              <w:rPr>
                <w:rFonts w:ascii="Cambria" w:hAnsi="Cambria" w:cstheme="minorHAnsi"/>
                <w:sz w:val="20"/>
                <w:szCs w:val="20"/>
              </w:rPr>
              <w:t xml:space="preserve">Ben </w:t>
            </w:r>
            <w:r w:rsidR="00C70A89">
              <w:rPr>
                <w:rFonts w:ascii="Cambria" w:hAnsi="Cambria" w:cstheme="minorHAnsi"/>
                <w:sz w:val="20"/>
                <w:szCs w:val="20"/>
              </w:rPr>
              <w:t>England, MD</w:t>
            </w:r>
            <w:bookmarkStart w:id="0" w:name="_GoBack"/>
            <w:bookmarkEnd w:id="0"/>
          </w:p>
          <w:p w14:paraId="3CFA380A" w14:textId="2DD00167" w:rsidR="004C67C3" w:rsidRDefault="004C67C3" w:rsidP="008F74C2">
            <w:pPr>
              <w:pStyle w:val="NoSpacing"/>
              <w:rPr>
                <w:rFonts w:ascii="Cambria" w:hAnsi="Cambria" w:cstheme="minorHAnsi"/>
                <w:sz w:val="20"/>
                <w:szCs w:val="20"/>
              </w:rPr>
            </w:pPr>
            <w:r>
              <w:rPr>
                <w:rFonts w:ascii="Cambria" w:hAnsi="Cambria" w:cstheme="minorHAnsi"/>
                <w:sz w:val="20"/>
                <w:szCs w:val="20"/>
              </w:rPr>
              <w:t>James Johnston</w:t>
            </w:r>
            <w:r w:rsidR="00BA4C5B">
              <w:rPr>
                <w:rFonts w:ascii="Cambria" w:hAnsi="Cambria" w:cstheme="minorHAnsi"/>
                <w:sz w:val="20"/>
                <w:szCs w:val="20"/>
              </w:rPr>
              <w:t>, MD</w:t>
            </w:r>
          </w:p>
          <w:p w14:paraId="219B3913" w14:textId="782BFD4A" w:rsidR="004C67C3" w:rsidRDefault="004C67C3" w:rsidP="008F74C2">
            <w:pPr>
              <w:pStyle w:val="NoSpacing"/>
              <w:rPr>
                <w:rFonts w:ascii="Cambria" w:hAnsi="Cambria" w:cstheme="minorHAnsi"/>
                <w:sz w:val="20"/>
                <w:szCs w:val="20"/>
              </w:rPr>
            </w:pPr>
            <w:r>
              <w:rPr>
                <w:rFonts w:ascii="Cambria" w:hAnsi="Cambria" w:cstheme="minorHAnsi"/>
                <w:sz w:val="20"/>
                <w:szCs w:val="20"/>
              </w:rPr>
              <w:t>Jordan Newby</w:t>
            </w:r>
          </w:p>
          <w:p w14:paraId="4AA10495" w14:textId="3F25F25A" w:rsidR="004C67C3" w:rsidRDefault="004C67C3" w:rsidP="008F74C2">
            <w:pPr>
              <w:pStyle w:val="NoSpacing"/>
              <w:rPr>
                <w:rFonts w:ascii="Cambria" w:hAnsi="Cambria" w:cstheme="minorHAnsi"/>
                <w:sz w:val="20"/>
                <w:szCs w:val="20"/>
              </w:rPr>
            </w:pPr>
            <w:r>
              <w:rPr>
                <w:rFonts w:ascii="Cambria" w:hAnsi="Cambria" w:cstheme="minorHAnsi"/>
                <w:sz w:val="20"/>
                <w:szCs w:val="20"/>
              </w:rPr>
              <w:t>Jeremiah Tate</w:t>
            </w:r>
            <w:r w:rsidR="00BA4C5B">
              <w:rPr>
                <w:rFonts w:ascii="Cambria" w:hAnsi="Cambria" w:cstheme="minorHAnsi"/>
                <w:sz w:val="20"/>
                <w:szCs w:val="20"/>
              </w:rPr>
              <w:t>, PT, PhD</w:t>
            </w:r>
          </w:p>
          <w:p w14:paraId="4C4FCE9E" w14:textId="15446B39" w:rsidR="004C67C3" w:rsidRDefault="004C67C3" w:rsidP="008F74C2">
            <w:pPr>
              <w:pStyle w:val="NoSpacing"/>
              <w:rPr>
                <w:rFonts w:ascii="Cambria" w:hAnsi="Cambria" w:cstheme="minorHAnsi"/>
                <w:sz w:val="20"/>
                <w:szCs w:val="20"/>
              </w:rPr>
            </w:pPr>
            <w:r>
              <w:rPr>
                <w:rFonts w:ascii="Cambria" w:hAnsi="Cambria" w:cstheme="minorHAnsi"/>
                <w:sz w:val="20"/>
                <w:szCs w:val="20"/>
              </w:rPr>
              <w:t xml:space="preserve">Thomas </w:t>
            </w:r>
            <w:proofErr w:type="spellStart"/>
            <w:r>
              <w:rPr>
                <w:rFonts w:ascii="Cambria" w:hAnsi="Cambria" w:cstheme="minorHAnsi"/>
                <w:sz w:val="20"/>
                <w:szCs w:val="20"/>
              </w:rPr>
              <w:t>Kwasigroch</w:t>
            </w:r>
            <w:proofErr w:type="spellEnd"/>
            <w:r w:rsidR="00BA4C5B">
              <w:rPr>
                <w:rFonts w:ascii="Cambria" w:hAnsi="Cambria" w:cstheme="minorHAnsi"/>
                <w:sz w:val="20"/>
                <w:szCs w:val="20"/>
              </w:rPr>
              <w:t>, PhD</w:t>
            </w:r>
          </w:p>
          <w:p w14:paraId="46107B6F" w14:textId="69433269" w:rsidR="00285C37" w:rsidRPr="00737B71" w:rsidRDefault="00285C37" w:rsidP="005A2FBB">
            <w:pPr>
              <w:pStyle w:val="NoSpacing"/>
              <w:rPr>
                <w:rFonts w:ascii="Cambria" w:hAnsi="Cambria" w:cstheme="minorHAnsi"/>
                <w:sz w:val="20"/>
                <w:szCs w:val="20"/>
              </w:rPr>
            </w:pPr>
          </w:p>
        </w:tc>
        <w:tc>
          <w:tcPr>
            <w:tcW w:w="4432" w:type="dxa"/>
          </w:tcPr>
          <w:p w14:paraId="015C1AFC" w14:textId="02A0805F" w:rsidR="004C67C3" w:rsidRPr="00D920D6" w:rsidRDefault="004C67C3" w:rsidP="00B25619">
            <w:pPr>
              <w:spacing w:after="0" w:line="240" w:lineRule="auto"/>
              <w:rPr>
                <w:rFonts w:ascii="Cambria" w:hAnsi="Cambria" w:cstheme="minorHAnsi"/>
                <w:sz w:val="20"/>
                <w:szCs w:val="20"/>
              </w:rPr>
            </w:pPr>
          </w:p>
        </w:tc>
      </w:tr>
      <w:tr w:rsidR="00010EBB" w:rsidRPr="00D920D6" w14:paraId="21BE783E" w14:textId="77777777" w:rsidTr="00EB18DD">
        <w:trPr>
          <w:trHeight w:val="287"/>
        </w:trPr>
        <w:tc>
          <w:tcPr>
            <w:tcW w:w="1818" w:type="dxa"/>
          </w:tcPr>
          <w:p w14:paraId="6DFD1A77" w14:textId="77777777" w:rsidR="00010EBB" w:rsidRPr="00D920D6" w:rsidRDefault="00010EBB" w:rsidP="008F74C2">
            <w:pPr>
              <w:spacing w:after="0" w:line="240" w:lineRule="auto"/>
              <w:rPr>
                <w:rFonts w:ascii="Cambria" w:hAnsi="Cambria" w:cstheme="minorHAnsi"/>
                <w:b/>
                <w:sz w:val="20"/>
                <w:szCs w:val="20"/>
              </w:rPr>
            </w:pPr>
          </w:p>
        </w:tc>
        <w:tc>
          <w:tcPr>
            <w:tcW w:w="3852" w:type="dxa"/>
          </w:tcPr>
          <w:p w14:paraId="21ED4317" w14:textId="77777777" w:rsidR="00010EBB" w:rsidRDefault="00010EBB" w:rsidP="008F74C2">
            <w:pPr>
              <w:pStyle w:val="NoSpacing"/>
              <w:rPr>
                <w:rFonts w:ascii="Cambria" w:hAnsi="Cambria" w:cstheme="minorHAnsi"/>
                <w:sz w:val="20"/>
                <w:szCs w:val="20"/>
              </w:rPr>
            </w:pPr>
          </w:p>
        </w:tc>
        <w:tc>
          <w:tcPr>
            <w:tcW w:w="4432" w:type="dxa"/>
          </w:tcPr>
          <w:p w14:paraId="26338693" w14:textId="77777777" w:rsidR="00010EBB" w:rsidRPr="00D920D6" w:rsidRDefault="00010EBB" w:rsidP="008F74C2">
            <w:pPr>
              <w:spacing w:after="0" w:line="240" w:lineRule="auto"/>
              <w:rPr>
                <w:rFonts w:ascii="Cambria" w:hAnsi="Cambria" w:cstheme="minorHAnsi"/>
                <w:sz w:val="20"/>
                <w:szCs w:val="20"/>
              </w:rPr>
            </w:pPr>
          </w:p>
        </w:tc>
      </w:tr>
      <w:tr w:rsidR="00010EBB" w:rsidRPr="00D920D6" w14:paraId="06E5967D" w14:textId="77777777" w:rsidTr="008F74C2">
        <w:trPr>
          <w:trHeight w:val="2697"/>
        </w:trPr>
        <w:tc>
          <w:tcPr>
            <w:tcW w:w="1818" w:type="dxa"/>
          </w:tcPr>
          <w:p w14:paraId="231796E7" w14:textId="77777777" w:rsidR="00010EBB" w:rsidRPr="00D920D6" w:rsidRDefault="00010EBB" w:rsidP="008F74C2">
            <w:pPr>
              <w:pStyle w:val="NoSpacing"/>
              <w:rPr>
                <w:rFonts w:ascii="Cambria" w:hAnsi="Cambria" w:cstheme="minorHAnsi"/>
                <w:b/>
                <w:sz w:val="20"/>
                <w:szCs w:val="20"/>
              </w:rPr>
            </w:pPr>
          </w:p>
          <w:p w14:paraId="5B04CE1E" w14:textId="77777777" w:rsidR="00010EBB" w:rsidRPr="00D920D6" w:rsidRDefault="00010EBB" w:rsidP="008F74C2">
            <w:pPr>
              <w:pStyle w:val="NoSpacing"/>
              <w:rPr>
                <w:rFonts w:ascii="Cambria" w:hAnsi="Cambria" w:cstheme="minorHAnsi"/>
                <w:b/>
                <w:sz w:val="20"/>
                <w:szCs w:val="20"/>
              </w:rPr>
            </w:pPr>
            <w:r w:rsidRPr="00D920D6">
              <w:rPr>
                <w:rFonts w:ascii="Cambria" w:hAnsi="Cambria" w:cstheme="minorHAnsi"/>
                <w:b/>
                <w:sz w:val="20"/>
                <w:szCs w:val="20"/>
              </w:rPr>
              <w:t>Commercial Support Disclosure</w:t>
            </w:r>
          </w:p>
        </w:tc>
        <w:tc>
          <w:tcPr>
            <w:tcW w:w="8284" w:type="dxa"/>
            <w:gridSpan w:val="2"/>
          </w:tcPr>
          <w:p w14:paraId="6264498F" w14:textId="77777777" w:rsidR="00010EBB" w:rsidRPr="00D920D6" w:rsidRDefault="00010EBB" w:rsidP="008F74C2">
            <w:pPr>
              <w:spacing w:after="0" w:line="240" w:lineRule="auto"/>
              <w:rPr>
                <w:rFonts w:ascii="Cambria" w:hAnsi="Cambria" w:cs="Times New Roman"/>
                <w:sz w:val="20"/>
                <w:szCs w:val="20"/>
              </w:rPr>
            </w:pPr>
          </w:p>
          <w:p w14:paraId="3C66EC09" w14:textId="77777777" w:rsidR="00010EBB" w:rsidRPr="00D920D6" w:rsidRDefault="00010EBB" w:rsidP="008F74C2">
            <w:pPr>
              <w:spacing w:after="0" w:line="240" w:lineRule="auto"/>
              <w:rPr>
                <w:rFonts w:ascii="Cambria" w:hAnsi="Cambria" w:cs="Times New Roman"/>
                <w:sz w:val="20"/>
                <w:szCs w:val="20"/>
              </w:rPr>
            </w:pPr>
            <w:r w:rsidRPr="00D920D6">
              <w:rPr>
                <w:rFonts w:ascii="Cambria" w:hAnsi="Cambria" w:cs="Times New Roman"/>
                <w:sz w:val="20"/>
                <w:szCs w:val="20"/>
              </w:rPr>
              <w:t xml:space="preserve">It is the policy of the Office of Continuing Medical Education at Quillen College of Medicine, East Tennessee State University to disclose all </w:t>
            </w:r>
            <w:r>
              <w:rPr>
                <w:rFonts w:ascii="Cambria" w:hAnsi="Cambria" w:cs="Times New Roman"/>
                <w:sz w:val="20"/>
                <w:szCs w:val="20"/>
              </w:rPr>
              <w:t>c</w:t>
            </w:r>
            <w:r w:rsidRPr="00D920D6">
              <w:rPr>
                <w:rFonts w:ascii="Cambria" w:hAnsi="Cambria" w:cs="Times New Roman"/>
                <w:sz w:val="20"/>
                <w:szCs w:val="20"/>
              </w:rPr>
              <w:t xml:space="preserve">ommercial </w:t>
            </w:r>
            <w:r>
              <w:rPr>
                <w:rFonts w:ascii="Cambria" w:hAnsi="Cambria" w:cs="Times New Roman"/>
                <w:sz w:val="20"/>
                <w:szCs w:val="20"/>
              </w:rPr>
              <w:t>s</w:t>
            </w:r>
            <w:r w:rsidRPr="00D920D6">
              <w:rPr>
                <w:rFonts w:ascii="Cambria" w:hAnsi="Cambria" w:cs="Times New Roman"/>
                <w:sz w:val="20"/>
                <w:szCs w:val="20"/>
              </w:rPr>
              <w:t>upporters of this educational activity from which educational grants were received.  This activity has received NO commercial support via educational grants.</w:t>
            </w:r>
          </w:p>
          <w:p w14:paraId="5379DD20" w14:textId="77777777" w:rsidR="00010EBB" w:rsidRPr="00D920D6" w:rsidRDefault="00010EBB" w:rsidP="008F74C2">
            <w:pPr>
              <w:spacing w:after="0" w:line="240" w:lineRule="auto"/>
              <w:rPr>
                <w:rFonts w:ascii="Cambria" w:hAnsi="Cambria" w:cs="Times New Roman"/>
                <w:sz w:val="20"/>
                <w:szCs w:val="20"/>
              </w:rPr>
            </w:pPr>
          </w:p>
          <w:p w14:paraId="0524F5E3" w14:textId="77777777" w:rsidR="00010EBB" w:rsidRPr="00D920D6" w:rsidRDefault="00010EBB" w:rsidP="008F74C2">
            <w:pPr>
              <w:spacing w:after="0" w:line="240" w:lineRule="auto"/>
              <w:rPr>
                <w:rFonts w:ascii="Cambria" w:hAnsi="Cambria" w:cs="Times New Roman"/>
                <w:sz w:val="20"/>
                <w:szCs w:val="20"/>
              </w:rPr>
            </w:pPr>
            <w:r w:rsidRPr="00D920D6">
              <w:rPr>
                <w:rFonts w:ascii="Cambria" w:hAnsi="Cambria" w:cs="Times New Roman"/>
                <w:sz w:val="20"/>
                <w:szCs w:val="20"/>
              </w:rPr>
              <w:t>The mission of the Office of Continuing Medical Education at the Quillen College of Medicine is to provide lifelong learning opportunities that meet the needs of faculty, community physicians and other health professionals. In addition, the Office of CME is committed to excellence and dedicated to the improvement of health</w:t>
            </w:r>
            <w:r>
              <w:rPr>
                <w:rFonts w:ascii="Cambria" w:hAnsi="Cambria" w:cs="Times New Roman"/>
                <w:sz w:val="20"/>
                <w:szCs w:val="20"/>
              </w:rPr>
              <w:t xml:space="preserve"> </w:t>
            </w:r>
            <w:r w:rsidRPr="00D920D6">
              <w:rPr>
                <w:rFonts w:ascii="Cambria" w:hAnsi="Cambria" w:cs="Times New Roman"/>
                <w:sz w:val="20"/>
                <w:szCs w:val="20"/>
              </w:rPr>
              <w:t>care in Northeast Tennessee and the surrounding Appalachian Region.</w:t>
            </w:r>
          </w:p>
          <w:p w14:paraId="75F9B019" w14:textId="77777777" w:rsidR="00010EBB" w:rsidRPr="00D920D6" w:rsidRDefault="00010EBB" w:rsidP="008F74C2">
            <w:pPr>
              <w:spacing w:after="0" w:line="240" w:lineRule="auto"/>
              <w:rPr>
                <w:rFonts w:ascii="Cambria" w:hAnsi="Cambria" w:cs="Times New Roman"/>
                <w:sz w:val="20"/>
                <w:szCs w:val="20"/>
              </w:rPr>
            </w:pPr>
          </w:p>
        </w:tc>
      </w:tr>
      <w:tr w:rsidR="00010EBB" w:rsidRPr="00D920D6" w14:paraId="7F08513B" w14:textId="77777777" w:rsidTr="005B6522">
        <w:trPr>
          <w:trHeight w:val="80"/>
        </w:trPr>
        <w:tc>
          <w:tcPr>
            <w:tcW w:w="1818" w:type="dxa"/>
          </w:tcPr>
          <w:p w14:paraId="30CAE000" w14:textId="77777777" w:rsidR="00010EBB" w:rsidRPr="00D920D6" w:rsidRDefault="00010EBB" w:rsidP="008F74C2">
            <w:pPr>
              <w:pStyle w:val="NoSpacing"/>
              <w:rPr>
                <w:rFonts w:ascii="Cambria" w:hAnsi="Cambria" w:cstheme="minorHAnsi"/>
                <w:b/>
                <w:sz w:val="20"/>
                <w:szCs w:val="20"/>
              </w:rPr>
            </w:pPr>
            <w:r w:rsidRPr="00D920D6">
              <w:rPr>
                <w:rFonts w:ascii="Cambria" w:hAnsi="Cambria" w:cstheme="minorHAnsi"/>
                <w:b/>
                <w:sz w:val="20"/>
                <w:szCs w:val="20"/>
              </w:rPr>
              <w:t>Handouts</w:t>
            </w:r>
          </w:p>
        </w:tc>
        <w:tc>
          <w:tcPr>
            <w:tcW w:w="8284" w:type="dxa"/>
            <w:gridSpan w:val="2"/>
          </w:tcPr>
          <w:p w14:paraId="0B19FCEA" w14:textId="74CBEE58" w:rsidR="00010EBB" w:rsidRPr="00CE0CE9" w:rsidRDefault="00010EBB" w:rsidP="00CE0CE9">
            <w:pPr>
              <w:rPr>
                <w:rFonts w:ascii="Times New Roman" w:eastAsia="Times New Roman" w:hAnsi="Times New Roman"/>
              </w:rPr>
            </w:pPr>
            <w:r w:rsidRPr="00525A77">
              <w:rPr>
                <w:rFonts w:ascii="Cambria" w:hAnsi="Cambria" w:cstheme="minorHAnsi"/>
                <w:sz w:val="20"/>
                <w:szCs w:val="20"/>
              </w:rPr>
              <w:t>If the author has given permission for us to share</w:t>
            </w:r>
            <w:r>
              <w:rPr>
                <w:rFonts w:ascii="Cambria" w:hAnsi="Cambria" w:cstheme="minorHAnsi"/>
                <w:sz w:val="20"/>
                <w:szCs w:val="20"/>
              </w:rPr>
              <w:t xml:space="preserve"> his/her</w:t>
            </w:r>
            <w:r w:rsidRPr="00525A77">
              <w:rPr>
                <w:rFonts w:ascii="Cambria" w:hAnsi="Cambria" w:cstheme="minorHAnsi"/>
                <w:sz w:val="20"/>
                <w:szCs w:val="20"/>
              </w:rPr>
              <w:t xml:space="preserve"> presentation</w:t>
            </w:r>
            <w:r>
              <w:rPr>
                <w:rFonts w:ascii="Cambria" w:hAnsi="Cambria" w:cstheme="minorHAnsi"/>
                <w:sz w:val="20"/>
                <w:szCs w:val="20"/>
              </w:rPr>
              <w:t>(s) it will be</w:t>
            </w:r>
            <w:r w:rsidRPr="00D920D6">
              <w:rPr>
                <w:rFonts w:ascii="Cambria" w:hAnsi="Cambria" w:cstheme="minorHAnsi"/>
                <w:sz w:val="20"/>
                <w:szCs w:val="20"/>
              </w:rPr>
              <w:t xml:space="preserve"> posted online and </w:t>
            </w:r>
            <w:r>
              <w:rPr>
                <w:rFonts w:ascii="Cambria" w:hAnsi="Cambria" w:cstheme="minorHAnsi"/>
                <w:sz w:val="20"/>
                <w:szCs w:val="20"/>
              </w:rPr>
              <w:t xml:space="preserve">will be </w:t>
            </w:r>
            <w:r w:rsidRPr="00D920D6">
              <w:rPr>
                <w:rFonts w:ascii="Cambria" w:hAnsi="Cambria" w:cstheme="minorHAnsi"/>
                <w:sz w:val="20"/>
                <w:szCs w:val="20"/>
              </w:rPr>
              <w:t xml:space="preserve">available for download and viewing at:  </w:t>
            </w:r>
            <w:r>
              <w:t xml:space="preserve"> </w:t>
            </w:r>
            <w:hyperlink r:id="rId10" w:history="1">
              <w:r w:rsidR="005B6522" w:rsidRPr="001A1959">
                <w:rPr>
                  <w:rStyle w:val="Hyperlink"/>
                </w:rPr>
                <w:t>https://www.etsu.edu/com/cme/lower_extremity_2019.php</w:t>
              </w:r>
            </w:hyperlink>
          </w:p>
        </w:tc>
      </w:tr>
    </w:tbl>
    <w:p w14:paraId="7D21356C" w14:textId="77777777" w:rsidR="00010EBB" w:rsidRPr="00D920D6" w:rsidRDefault="00010EBB" w:rsidP="00010EBB">
      <w:pPr>
        <w:rPr>
          <w:rFonts w:ascii="Cambria" w:hAnsi="Cambria"/>
        </w:rPr>
      </w:pPr>
    </w:p>
    <w:tbl>
      <w:tblPr>
        <w:tblpPr w:leftFromText="180" w:rightFromText="180" w:vertAnchor="text" w:tblpY="1"/>
        <w:tblOverlap w:val="never"/>
        <w:tblW w:w="10102" w:type="dxa"/>
        <w:tblLayout w:type="fixed"/>
        <w:tblLook w:val="00A0" w:firstRow="1" w:lastRow="0" w:firstColumn="1" w:lastColumn="0" w:noHBand="0" w:noVBand="0"/>
      </w:tblPr>
      <w:tblGrid>
        <w:gridCol w:w="1818"/>
        <w:gridCol w:w="8284"/>
      </w:tblGrid>
      <w:tr w:rsidR="00010EBB" w:rsidRPr="00D920D6" w14:paraId="05B96EA2" w14:textId="77777777" w:rsidTr="005B6522">
        <w:trPr>
          <w:trHeight w:val="1350"/>
        </w:trPr>
        <w:tc>
          <w:tcPr>
            <w:tcW w:w="1818" w:type="dxa"/>
          </w:tcPr>
          <w:p w14:paraId="7E0B6D23" w14:textId="77777777" w:rsidR="00010EBB" w:rsidRPr="00D920D6" w:rsidRDefault="00010EBB" w:rsidP="008F74C2">
            <w:pPr>
              <w:pStyle w:val="NoSpacing"/>
              <w:rPr>
                <w:rFonts w:ascii="Cambria" w:hAnsi="Cambria" w:cstheme="minorHAnsi"/>
                <w:b/>
                <w:sz w:val="20"/>
                <w:szCs w:val="20"/>
              </w:rPr>
            </w:pPr>
            <w:r w:rsidRPr="00D920D6">
              <w:rPr>
                <w:rFonts w:ascii="Cambria" w:hAnsi="Cambria" w:cstheme="minorHAnsi"/>
                <w:b/>
                <w:sz w:val="20"/>
                <w:szCs w:val="20"/>
              </w:rPr>
              <w:t>Transcripts of CME Credit</w:t>
            </w:r>
          </w:p>
        </w:tc>
        <w:tc>
          <w:tcPr>
            <w:tcW w:w="8284" w:type="dxa"/>
          </w:tcPr>
          <w:p w14:paraId="5E4B3191" w14:textId="0FDA05AF" w:rsidR="00010EBB" w:rsidRPr="00D920D6" w:rsidRDefault="00010EBB" w:rsidP="008F74C2">
            <w:pPr>
              <w:pStyle w:val="NoSpacing"/>
              <w:rPr>
                <w:rFonts w:ascii="Cambria" w:hAnsi="Cambria" w:cs="Times New Roman"/>
                <w:sz w:val="20"/>
                <w:szCs w:val="20"/>
              </w:rPr>
            </w:pPr>
            <w:r>
              <w:rPr>
                <w:rFonts w:ascii="Cambria" w:hAnsi="Cambria" w:cs="Times New Roman"/>
                <w:sz w:val="20"/>
                <w:szCs w:val="20"/>
              </w:rPr>
              <w:t xml:space="preserve">You have </w:t>
            </w:r>
            <w:r>
              <w:rPr>
                <w:rFonts w:ascii="Cambria" w:hAnsi="Cambria" w:cs="Times New Roman"/>
                <w:b/>
                <w:sz w:val="20"/>
                <w:szCs w:val="20"/>
                <w:u w:val="single"/>
              </w:rPr>
              <w:t xml:space="preserve">30 </w:t>
            </w:r>
            <w:r w:rsidRPr="007E6A6A">
              <w:rPr>
                <w:rFonts w:ascii="Cambria" w:hAnsi="Cambria" w:cs="Times New Roman"/>
                <w:sz w:val="20"/>
                <w:szCs w:val="20"/>
              </w:rPr>
              <w:t>days</w:t>
            </w:r>
            <w:r>
              <w:rPr>
                <w:rFonts w:ascii="Cambria" w:hAnsi="Cambria" w:cs="Times New Roman"/>
                <w:sz w:val="20"/>
                <w:szCs w:val="20"/>
              </w:rPr>
              <w:t xml:space="preserve"> to complete the evaluation in order to claim credit. </w:t>
            </w:r>
            <w:r w:rsidRPr="007E6A6A">
              <w:rPr>
                <w:rFonts w:ascii="Cambria" w:hAnsi="Cambria" w:cs="Times New Roman"/>
                <w:sz w:val="20"/>
                <w:szCs w:val="20"/>
              </w:rPr>
              <w:t>By</w:t>
            </w:r>
            <w:r w:rsidRPr="00D920D6">
              <w:rPr>
                <w:rFonts w:ascii="Cambria" w:hAnsi="Cambria" w:cs="Times New Roman"/>
                <w:sz w:val="20"/>
                <w:szCs w:val="20"/>
              </w:rPr>
              <w:t xml:space="preserve"> </w:t>
            </w:r>
            <w:r>
              <w:rPr>
                <w:rFonts w:ascii="Cambria" w:hAnsi="Cambria" w:cs="Times New Roman"/>
                <w:sz w:val="20"/>
                <w:szCs w:val="20"/>
              </w:rPr>
              <w:t xml:space="preserve">completing the evaluation and posttest in the HighMarks system this activity will be added to your </w:t>
            </w:r>
            <w:r w:rsidRPr="00D920D6">
              <w:rPr>
                <w:rFonts w:ascii="Cambria" w:hAnsi="Cambria" w:cs="Times New Roman"/>
                <w:sz w:val="20"/>
                <w:szCs w:val="20"/>
              </w:rPr>
              <w:t xml:space="preserve">TRANSCRIPT, which is maintained in the ETSU Office of CME.  You may print your transcript online from </w:t>
            </w:r>
            <w:r>
              <w:rPr>
                <w:rFonts w:ascii="Cambria" w:hAnsi="Cambria" w:cs="Times New Roman"/>
                <w:sz w:val="20"/>
                <w:szCs w:val="20"/>
              </w:rPr>
              <w:t>your HighMarks account</w:t>
            </w:r>
            <w:r w:rsidRPr="00D920D6">
              <w:rPr>
                <w:rFonts w:ascii="Cambria" w:hAnsi="Cambria" w:cs="Times New Roman"/>
                <w:sz w:val="20"/>
                <w:szCs w:val="20"/>
              </w:rPr>
              <w:t>.</w:t>
            </w:r>
            <w:r>
              <w:rPr>
                <w:rFonts w:ascii="Cambria" w:hAnsi="Cambria" w:cs="Times New Roman"/>
                <w:sz w:val="20"/>
                <w:szCs w:val="20"/>
              </w:rPr>
              <w:t xml:space="preserve"> Ww2.highmarksce.com/etsu. </w:t>
            </w:r>
            <w:r w:rsidRPr="00D920D6">
              <w:rPr>
                <w:rFonts w:ascii="Cambria" w:hAnsi="Cambria" w:cs="Times New Roman"/>
                <w:sz w:val="20"/>
                <w:szCs w:val="20"/>
              </w:rPr>
              <w:t xml:space="preserve"> Check with the Registration Desk for information on how to access and print your transcript, or call our offic</w:t>
            </w:r>
            <w:r w:rsidR="005B6522">
              <w:rPr>
                <w:rFonts w:ascii="Cambria" w:hAnsi="Cambria" w:cs="Times New Roman"/>
                <w:sz w:val="20"/>
                <w:szCs w:val="20"/>
              </w:rPr>
              <w:t>e, 423-439-8027, with questions</w:t>
            </w:r>
          </w:p>
        </w:tc>
      </w:tr>
    </w:tbl>
    <w:p w14:paraId="35D5DFFE" w14:textId="468A805D" w:rsidR="00010EBB" w:rsidRDefault="00010EBB" w:rsidP="00010EBB"/>
    <w:p w14:paraId="23C33492" w14:textId="77777777" w:rsidR="00285C37" w:rsidRDefault="00285C37" w:rsidP="00010EBB"/>
    <w:tbl>
      <w:tblPr>
        <w:tblpPr w:leftFromText="180" w:rightFromText="180" w:vertAnchor="text" w:tblpY="1"/>
        <w:tblOverlap w:val="never"/>
        <w:tblW w:w="10102" w:type="dxa"/>
        <w:tblLayout w:type="fixed"/>
        <w:tblLook w:val="00A0" w:firstRow="1" w:lastRow="0" w:firstColumn="1" w:lastColumn="0" w:noHBand="0" w:noVBand="0"/>
      </w:tblPr>
      <w:tblGrid>
        <w:gridCol w:w="1818"/>
        <w:gridCol w:w="6466"/>
        <w:gridCol w:w="1818"/>
      </w:tblGrid>
      <w:tr w:rsidR="00010EBB" w:rsidRPr="005143A2" w14:paraId="5612876E" w14:textId="77777777" w:rsidTr="008F74C2">
        <w:trPr>
          <w:trHeight w:val="270"/>
        </w:trPr>
        <w:tc>
          <w:tcPr>
            <w:tcW w:w="1818" w:type="dxa"/>
          </w:tcPr>
          <w:p w14:paraId="68FEF461" w14:textId="77777777" w:rsidR="00010EBB" w:rsidRDefault="00010EBB" w:rsidP="008F74C2">
            <w:pPr>
              <w:spacing w:after="0" w:line="240" w:lineRule="auto"/>
              <w:rPr>
                <w:rFonts w:ascii="Cambria" w:hAnsi="Cambria" w:cstheme="minorHAnsi"/>
                <w:b/>
                <w:bCs/>
                <w:sz w:val="20"/>
                <w:szCs w:val="20"/>
              </w:rPr>
            </w:pPr>
            <w:r w:rsidRPr="00D920D6">
              <w:rPr>
                <w:rFonts w:ascii="Cambria" w:hAnsi="Cambria" w:cstheme="minorHAnsi"/>
                <w:b/>
                <w:sz w:val="20"/>
                <w:szCs w:val="20"/>
              </w:rPr>
              <w:t>Conference Planner</w:t>
            </w:r>
            <w:r w:rsidRPr="00D920D6">
              <w:rPr>
                <w:rFonts w:ascii="Cambria" w:hAnsi="Cambria" w:cstheme="minorHAnsi"/>
                <w:b/>
                <w:sz w:val="20"/>
                <w:szCs w:val="20"/>
              </w:rPr>
              <w:br/>
            </w:r>
          </w:p>
          <w:p w14:paraId="17F216AA" w14:textId="77777777" w:rsidR="00010EBB" w:rsidRDefault="00010EBB" w:rsidP="008F74C2">
            <w:pPr>
              <w:spacing w:after="0" w:line="240" w:lineRule="auto"/>
              <w:rPr>
                <w:rFonts w:ascii="Cambria" w:hAnsi="Cambria" w:cstheme="minorHAnsi"/>
                <w:b/>
                <w:bCs/>
                <w:sz w:val="20"/>
                <w:szCs w:val="20"/>
              </w:rPr>
            </w:pPr>
          </w:p>
          <w:p w14:paraId="1737E8D6" w14:textId="4E5B904F" w:rsidR="00010EBB" w:rsidRDefault="00010EBB" w:rsidP="008F74C2">
            <w:pPr>
              <w:spacing w:after="0" w:line="240" w:lineRule="auto"/>
              <w:rPr>
                <w:rFonts w:ascii="Cambria" w:hAnsi="Cambria" w:cstheme="minorHAnsi"/>
                <w:b/>
                <w:bCs/>
                <w:sz w:val="20"/>
                <w:szCs w:val="20"/>
              </w:rPr>
            </w:pPr>
          </w:p>
          <w:p w14:paraId="56EC292A" w14:textId="77777777" w:rsidR="00010EBB" w:rsidRDefault="00010EBB" w:rsidP="008F74C2">
            <w:pPr>
              <w:spacing w:after="0" w:line="240" w:lineRule="auto"/>
              <w:rPr>
                <w:rFonts w:ascii="Cambria" w:hAnsi="Cambria" w:cstheme="minorHAnsi"/>
                <w:b/>
                <w:bCs/>
                <w:sz w:val="20"/>
                <w:szCs w:val="20"/>
              </w:rPr>
            </w:pPr>
          </w:p>
          <w:p w14:paraId="3CF41EC7" w14:textId="77777777" w:rsidR="00010EBB" w:rsidRDefault="00010EBB" w:rsidP="008F74C2">
            <w:pPr>
              <w:spacing w:after="0" w:line="240" w:lineRule="auto"/>
              <w:rPr>
                <w:rFonts w:ascii="Cambria" w:hAnsi="Cambria" w:cstheme="minorHAnsi"/>
                <w:b/>
                <w:bCs/>
                <w:sz w:val="20"/>
                <w:szCs w:val="20"/>
              </w:rPr>
            </w:pPr>
          </w:p>
          <w:p w14:paraId="7C4D8F0E" w14:textId="77777777" w:rsidR="00010EBB" w:rsidRDefault="00010EBB" w:rsidP="008F74C2">
            <w:pPr>
              <w:spacing w:after="0" w:line="240" w:lineRule="auto"/>
              <w:rPr>
                <w:rFonts w:ascii="Cambria" w:hAnsi="Cambria" w:cstheme="minorHAnsi"/>
                <w:b/>
                <w:bCs/>
                <w:sz w:val="20"/>
                <w:szCs w:val="20"/>
              </w:rPr>
            </w:pPr>
          </w:p>
          <w:p w14:paraId="42493941" w14:textId="228A10C2" w:rsidR="00010EBB" w:rsidRPr="00D920D6" w:rsidRDefault="00010EBB" w:rsidP="008F74C2">
            <w:pPr>
              <w:spacing w:after="0" w:line="240" w:lineRule="auto"/>
              <w:rPr>
                <w:rFonts w:ascii="Cambria" w:hAnsi="Cambria" w:cstheme="minorHAnsi"/>
                <w:b/>
                <w:bCs/>
                <w:sz w:val="20"/>
                <w:szCs w:val="20"/>
              </w:rPr>
            </w:pPr>
            <w:r>
              <w:rPr>
                <w:rFonts w:ascii="Cambria" w:hAnsi="Cambria" w:cstheme="minorHAnsi"/>
                <w:b/>
                <w:bCs/>
                <w:sz w:val="20"/>
                <w:szCs w:val="20"/>
              </w:rPr>
              <w:t>Accreditation</w:t>
            </w:r>
          </w:p>
        </w:tc>
        <w:tc>
          <w:tcPr>
            <w:tcW w:w="8284" w:type="dxa"/>
            <w:gridSpan w:val="2"/>
          </w:tcPr>
          <w:p w14:paraId="77B4D68A" w14:textId="77777777" w:rsidR="00010EBB" w:rsidRDefault="00010EBB" w:rsidP="008F74C2">
            <w:pPr>
              <w:spacing w:after="0" w:line="240" w:lineRule="auto"/>
              <w:rPr>
                <w:rFonts w:ascii="Cambria" w:hAnsi="Cambria" w:cstheme="minorHAnsi"/>
                <w:bCs/>
                <w:sz w:val="20"/>
                <w:szCs w:val="20"/>
              </w:rPr>
            </w:pPr>
          </w:p>
          <w:p w14:paraId="1E29DC2B" w14:textId="77777777" w:rsidR="00F12E89" w:rsidRDefault="00F12E89" w:rsidP="008F74C2">
            <w:pPr>
              <w:spacing w:after="0" w:line="240" w:lineRule="auto"/>
              <w:rPr>
                <w:rFonts w:ascii="Cambria" w:hAnsi="Cambria" w:cstheme="minorHAnsi"/>
                <w:bCs/>
                <w:sz w:val="20"/>
                <w:szCs w:val="20"/>
              </w:rPr>
            </w:pPr>
          </w:p>
          <w:p w14:paraId="2A78C4B8" w14:textId="77777777" w:rsidR="00F12E89" w:rsidRDefault="00F12E89" w:rsidP="008F74C2">
            <w:pPr>
              <w:spacing w:after="0" w:line="240" w:lineRule="auto"/>
              <w:rPr>
                <w:rFonts w:ascii="Cambria" w:hAnsi="Cambria" w:cstheme="minorHAnsi"/>
                <w:bCs/>
                <w:sz w:val="20"/>
                <w:szCs w:val="20"/>
              </w:rPr>
            </w:pPr>
            <w:r>
              <w:rPr>
                <w:rFonts w:ascii="Cambria" w:hAnsi="Cambria" w:cstheme="minorHAnsi"/>
                <w:bCs/>
                <w:sz w:val="20"/>
                <w:szCs w:val="20"/>
              </w:rPr>
              <w:t>Marta Gouge</w:t>
            </w:r>
          </w:p>
          <w:p w14:paraId="35B6D957" w14:textId="77777777" w:rsidR="00F12E89" w:rsidRDefault="00F12E89" w:rsidP="008F74C2">
            <w:pPr>
              <w:spacing w:after="0" w:line="240" w:lineRule="auto"/>
              <w:rPr>
                <w:rFonts w:ascii="Cambria" w:hAnsi="Cambria" w:cstheme="minorHAnsi"/>
                <w:bCs/>
                <w:sz w:val="20"/>
                <w:szCs w:val="20"/>
              </w:rPr>
            </w:pPr>
            <w:r>
              <w:rPr>
                <w:rFonts w:ascii="Cambria" w:hAnsi="Cambria" w:cstheme="minorHAnsi"/>
                <w:bCs/>
                <w:sz w:val="20"/>
                <w:szCs w:val="20"/>
              </w:rPr>
              <w:t>Educational Planner</w:t>
            </w:r>
          </w:p>
          <w:p w14:paraId="5FEF45B1" w14:textId="77777777" w:rsidR="00F12E89" w:rsidRDefault="00F12E89" w:rsidP="008F74C2">
            <w:pPr>
              <w:spacing w:after="0" w:line="240" w:lineRule="auto"/>
              <w:rPr>
                <w:rFonts w:ascii="Cambria" w:hAnsi="Cambria" w:cstheme="minorHAnsi"/>
                <w:bCs/>
                <w:sz w:val="20"/>
                <w:szCs w:val="20"/>
              </w:rPr>
            </w:pPr>
            <w:r>
              <w:rPr>
                <w:rFonts w:ascii="Cambria" w:hAnsi="Cambria" w:cstheme="minorHAnsi"/>
                <w:bCs/>
                <w:sz w:val="20"/>
                <w:szCs w:val="20"/>
              </w:rPr>
              <w:t>Office of CME</w:t>
            </w:r>
          </w:p>
          <w:p w14:paraId="2ADEDE1E" w14:textId="77777777" w:rsidR="00F12E89" w:rsidRDefault="00F12E89" w:rsidP="008F74C2">
            <w:pPr>
              <w:spacing w:after="0" w:line="240" w:lineRule="auto"/>
              <w:rPr>
                <w:rFonts w:ascii="Cambria" w:hAnsi="Cambria" w:cstheme="minorHAnsi"/>
                <w:bCs/>
                <w:sz w:val="20"/>
                <w:szCs w:val="20"/>
              </w:rPr>
            </w:pPr>
            <w:r>
              <w:rPr>
                <w:rFonts w:ascii="Cambria" w:hAnsi="Cambria" w:cstheme="minorHAnsi"/>
                <w:bCs/>
                <w:sz w:val="20"/>
                <w:szCs w:val="20"/>
              </w:rPr>
              <w:t>ETSU</w:t>
            </w:r>
          </w:p>
          <w:p w14:paraId="5EE910F8" w14:textId="08B6E44A" w:rsidR="00F12E89" w:rsidRDefault="00DF133D" w:rsidP="008F74C2">
            <w:pPr>
              <w:spacing w:after="0" w:line="240" w:lineRule="auto"/>
              <w:rPr>
                <w:rFonts w:ascii="Cambria" w:hAnsi="Cambria" w:cstheme="minorHAnsi"/>
                <w:bCs/>
                <w:sz w:val="20"/>
                <w:szCs w:val="20"/>
              </w:rPr>
            </w:pPr>
            <w:hyperlink r:id="rId11" w:history="1">
              <w:r w:rsidR="00F12E89" w:rsidRPr="005A5C83">
                <w:rPr>
                  <w:rStyle w:val="Hyperlink"/>
                  <w:rFonts w:ascii="Cambria" w:hAnsi="Cambria" w:cstheme="minorHAnsi"/>
                  <w:bCs/>
                  <w:sz w:val="20"/>
                  <w:szCs w:val="20"/>
                </w:rPr>
                <w:t>gougemm@ETSU.edu</w:t>
              </w:r>
            </w:hyperlink>
          </w:p>
          <w:p w14:paraId="32C54C72" w14:textId="64CBA994" w:rsidR="00F12E89" w:rsidRPr="00D920D6" w:rsidRDefault="00F12E89" w:rsidP="008F74C2">
            <w:pPr>
              <w:spacing w:after="0" w:line="240" w:lineRule="auto"/>
              <w:rPr>
                <w:rFonts w:ascii="Cambria" w:hAnsi="Cambria" w:cstheme="minorHAnsi"/>
                <w:bCs/>
                <w:sz w:val="20"/>
                <w:szCs w:val="20"/>
              </w:rPr>
            </w:pPr>
            <w:r>
              <w:rPr>
                <w:rFonts w:ascii="Cambria" w:hAnsi="Cambria" w:cstheme="minorHAnsi"/>
                <w:bCs/>
                <w:sz w:val="20"/>
                <w:szCs w:val="20"/>
              </w:rPr>
              <w:t>423-439-8074</w:t>
            </w:r>
          </w:p>
        </w:tc>
      </w:tr>
      <w:tr w:rsidR="00010EBB" w:rsidRPr="005279F8" w14:paraId="2419F2BC" w14:textId="77777777" w:rsidTr="008F74C2">
        <w:tblPrEx>
          <w:tblLook w:val="04A0" w:firstRow="1" w:lastRow="0" w:firstColumn="1" w:lastColumn="0" w:noHBand="0" w:noVBand="1"/>
        </w:tblPrEx>
        <w:trPr>
          <w:trHeight w:val="3003"/>
        </w:trPr>
        <w:tc>
          <w:tcPr>
            <w:tcW w:w="1818" w:type="dxa"/>
            <w:vAlign w:val="center"/>
          </w:tcPr>
          <w:p w14:paraId="1FE274E2" w14:textId="77777777" w:rsidR="00010EBB" w:rsidRPr="00883F72" w:rsidRDefault="00010EBB" w:rsidP="008F74C2">
            <w:pPr>
              <w:pStyle w:val="NoSpacing"/>
              <w:rPr>
                <w:rFonts w:asciiTheme="minorHAnsi" w:hAnsiTheme="minorHAnsi"/>
                <w:b/>
                <w:sz w:val="24"/>
                <w:szCs w:val="24"/>
                <w:highlight w:val="cyan"/>
              </w:rPr>
            </w:pPr>
          </w:p>
          <w:p w14:paraId="4DAAC77C" w14:textId="77777777" w:rsidR="00010EBB" w:rsidRPr="00883F72" w:rsidRDefault="00010EBB" w:rsidP="008F74C2">
            <w:pPr>
              <w:pStyle w:val="NoSpacing"/>
              <w:rPr>
                <w:rFonts w:asciiTheme="minorHAnsi" w:hAnsiTheme="minorHAnsi"/>
                <w:b/>
                <w:sz w:val="24"/>
                <w:szCs w:val="24"/>
                <w:highlight w:val="cyan"/>
              </w:rPr>
            </w:pPr>
          </w:p>
        </w:tc>
        <w:tc>
          <w:tcPr>
            <w:tcW w:w="8284" w:type="dxa"/>
            <w:gridSpan w:val="2"/>
            <w:vAlign w:val="center"/>
          </w:tcPr>
          <w:p w14:paraId="2BB3C188" w14:textId="77777777" w:rsidR="00010EBB" w:rsidRDefault="00010EBB" w:rsidP="008F74C2">
            <w:pPr>
              <w:pStyle w:val="NoSpacing"/>
              <w:rPr>
                <w:rFonts w:ascii="Cambria" w:hAnsi="Cambria" w:cs="Times New Roman"/>
                <w:b/>
                <w:sz w:val="20"/>
                <w:szCs w:val="20"/>
              </w:rPr>
            </w:pPr>
          </w:p>
          <w:p w14:paraId="2A143DF2" w14:textId="77777777" w:rsidR="00010EBB" w:rsidRDefault="00010EBB" w:rsidP="008F74C2">
            <w:pPr>
              <w:pStyle w:val="NoSpacing"/>
              <w:rPr>
                <w:rFonts w:ascii="Cambria" w:hAnsi="Cambria" w:cs="Times New Roman"/>
                <w:b/>
                <w:sz w:val="20"/>
                <w:szCs w:val="20"/>
              </w:rPr>
            </w:pPr>
          </w:p>
          <w:p w14:paraId="659947F3" w14:textId="77777777" w:rsidR="00010EBB" w:rsidRDefault="00010EBB" w:rsidP="008F74C2">
            <w:pPr>
              <w:pStyle w:val="NoSpacing"/>
              <w:rPr>
                <w:rFonts w:ascii="Cambria" w:hAnsi="Cambria" w:cs="Times New Roman"/>
                <w:b/>
                <w:sz w:val="20"/>
                <w:szCs w:val="20"/>
              </w:rPr>
            </w:pPr>
            <w:r>
              <w:rPr>
                <w:noProof/>
              </w:rPr>
              <w:drawing>
                <wp:inline distT="0" distB="0" distL="0" distR="0" wp14:anchorId="3776F9E4" wp14:editId="6A5D7F5C">
                  <wp:extent cx="483646" cy="608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0055" cy="616392"/>
                          </a:xfrm>
                          <a:prstGeom prst="rect">
                            <a:avLst/>
                          </a:prstGeom>
                        </pic:spPr>
                      </pic:pic>
                    </a:graphicData>
                  </a:graphic>
                </wp:inline>
              </w:drawing>
            </w:r>
          </w:p>
          <w:p w14:paraId="446A29B7" w14:textId="77777777" w:rsidR="00010EBB" w:rsidRDefault="00010EBB" w:rsidP="008F74C2">
            <w:pPr>
              <w:pStyle w:val="NoSpacing"/>
              <w:rPr>
                <w:rFonts w:ascii="Cambria" w:hAnsi="Cambria" w:cs="Times New Roman"/>
                <w:b/>
                <w:sz w:val="20"/>
                <w:szCs w:val="20"/>
              </w:rPr>
            </w:pPr>
          </w:p>
          <w:p w14:paraId="37CF35A9" w14:textId="77777777" w:rsidR="00010EBB" w:rsidRPr="00714A92" w:rsidRDefault="00010EBB" w:rsidP="008F74C2">
            <w:pPr>
              <w:pStyle w:val="NoSpacing"/>
              <w:rPr>
                <w:rFonts w:ascii="Cambria" w:hAnsi="Cambria" w:cs="Times New Roman"/>
                <w:sz w:val="20"/>
                <w:szCs w:val="20"/>
              </w:rPr>
            </w:pPr>
            <w:r w:rsidRPr="00D920D6">
              <w:rPr>
                <w:rFonts w:ascii="Cambria" w:hAnsi="Cambria" w:cs="Times New Roman"/>
                <w:b/>
                <w:sz w:val="20"/>
                <w:szCs w:val="20"/>
              </w:rPr>
              <w:t>ACCME Accreditation:</w:t>
            </w:r>
            <w:r>
              <w:rPr>
                <w:rFonts w:ascii="Cambria" w:hAnsi="Cambria" w:cs="Times New Roman"/>
                <w:b/>
                <w:sz w:val="20"/>
                <w:szCs w:val="20"/>
              </w:rPr>
              <w:t xml:space="preserve"> </w:t>
            </w:r>
            <w:r>
              <w:t xml:space="preserve"> </w:t>
            </w:r>
            <w:r w:rsidRPr="00714A92">
              <w:rPr>
                <w:rFonts w:ascii="Cambria" w:hAnsi="Cambria" w:cs="Times New Roman"/>
                <w:sz w:val="20"/>
                <w:szCs w:val="20"/>
              </w:rPr>
              <w:t>The Quillen College of Medicine, East Tennessee State University, is accredited by the Accreditation Council for Continuing Medical Education (ACCME) to provide continuing medical education for physicians.</w:t>
            </w:r>
          </w:p>
          <w:p w14:paraId="234A689E" w14:textId="77777777" w:rsidR="00010EBB" w:rsidRDefault="00010EBB" w:rsidP="008F74C2">
            <w:pPr>
              <w:pStyle w:val="NoSpacing"/>
              <w:rPr>
                <w:rFonts w:ascii="Cambria" w:hAnsi="Cambria" w:cs="Times New Roman"/>
                <w:b/>
                <w:sz w:val="20"/>
                <w:szCs w:val="20"/>
              </w:rPr>
            </w:pPr>
          </w:p>
          <w:p w14:paraId="789C2F2A" w14:textId="77777777" w:rsidR="00010EBB" w:rsidRDefault="00010EBB" w:rsidP="008F74C2">
            <w:pPr>
              <w:pStyle w:val="NoSpacing"/>
              <w:rPr>
                <w:rFonts w:ascii="Cambria" w:hAnsi="Cambria" w:cs="Times New Roman"/>
                <w:b/>
                <w:sz w:val="20"/>
                <w:szCs w:val="20"/>
              </w:rPr>
            </w:pPr>
            <w:r>
              <w:rPr>
                <w:noProof/>
              </w:rPr>
              <w:drawing>
                <wp:inline distT="0" distB="0" distL="0" distR="0" wp14:anchorId="1FEBDCF7" wp14:editId="3688C2D4">
                  <wp:extent cx="1595879" cy="537210"/>
                  <wp:effectExtent l="0" t="0" r="4445" b="0"/>
                  <wp:docPr id="5" name="Picture 5" descr="T:\CME\CME Shared\LOGO, FORMS &amp; BANNERS\New Logos\quillen\C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ME\CME Shared\LOGO, FORMS &amp; BANNERS\New Logos\quillen\COM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6609" cy="540822"/>
                          </a:xfrm>
                          <a:prstGeom prst="rect">
                            <a:avLst/>
                          </a:prstGeom>
                          <a:noFill/>
                          <a:ln>
                            <a:noFill/>
                          </a:ln>
                        </pic:spPr>
                      </pic:pic>
                    </a:graphicData>
                  </a:graphic>
                </wp:inline>
              </w:drawing>
            </w:r>
          </w:p>
          <w:p w14:paraId="1ACA6030" w14:textId="77777777" w:rsidR="00010EBB" w:rsidRDefault="00010EBB" w:rsidP="008F74C2">
            <w:pPr>
              <w:pStyle w:val="NoSpacing"/>
              <w:rPr>
                <w:rFonts w:ascii="Cambria" w:hAnsi="Cambria" w:cs="Times New Roman"/>
                <w:b/>
                <w:sz w:val="20"/>
                <w:szCs w:val="20"/>
              </w:rPr>
            </w:pPr>
          </w:p>
          <w:p w14:paraId="60D8C3B6" w14:textId="77777777" w:rsidR="00010EBB" w:rsidRDefault="00010EBB" w:rsidP="008F74C2">
            <w:pPr>
              <w:pStyle w:val="NoSpacing"/>
              <w:rPr>
                <w:rFonts w:ascii="Cambria" w:hAnsi="Cambria" w:cs="Times New Roman"/>
                <w:sz w:val="20"/>
                <w:szCs w:val="20"/>
              </w:rPr>
            </w:pPr>
            <w:r>
              <w:rPr>
                <w:rFonts w:ascii="Cambria" w:hAnsi="Cambria" w:cs="Times New Roman"/>
                <w:b/>
                <w:sz w:val="20"/>
                <w:szCs w:val="20"/>
              </w:rPr>
              <w:t xml:space="preserve">CME Credit: </w:t>
            </w:r>
            <w:r>
              <w:rPr>
                <w:rFonts w:ascii="Cambria" w:hAnsi="Cambria" w:cs="Times New Roman"/>
                <w:sz w:val="20"/>
                <w:szCs w:val="20"/>
              </w:rPr>
              <w:t xml:space="preserve">Quillen College of Medicine, East Tennessee State University designates this live activity for a maximum of 4.0 </w:t>
            </w:r>
            <w:r>
              <w:rPr>
                <w:rFonts w:ascii="Cambria" w:hAnsi="Cambria" w:cs="Times New Roman"/>
                <w:i/>
                <w:sz w:val="20"/>
                <w:szCs w:val="20"/>
              </w:rPr>
              <w:t xml:space="preserve">AMA PRA Category 1 </w:t>
            </w:r>
            <w:r w:rsidRPr="00E775EC">
              <w:rPr>
                <w:rFonts w:asciiTheme="minorHAnsi" w:hAnsiTheme="minorHAnsi" w:cs="Times New Roman"/>
                <w:i/>
                <w:sz w:val="20"/>
                <w:szCs w:val="20"/>
              </w:rPr>
              <w:t>Credits</w:t>
            </w:r>
            <w:r w:rsidRPr="00E775EC">
              <w:rPr>
                <w:rFonts w:asciiTheme="minorHAnsi" w:hAnsiTheme="minorHAnsi" w:cs="Times New Roman"/>
                <w:i/>
                <w:sz w:val="20"/>
                <w:szCs w:val="20"/>
                <w:vertAlign w:val="superscript"/>
              </w:rPr>
              <w:t>TM</w:t>
            </w:r>
            <w:r>
              <w:rPr>
                <w:rFonts w:asciiTheme="minorHAnsi" w:hAnsiTheme="minorHAnsi" w:cs="Times New Roman"/>
                <w:i/>
                <w:sz w:val="20"/>
                <w:szCs w:val="20"/>
              </w:rPr>
              <w:t>.</w:t>
            </w:r>
            <w:r>
              <w:rPr>
                <w:rFonts w:asciiTheme="minorHAnsi" w:hAnsiTheme="minorHAnsi" w:cs="Times New Roman"/>
                <w:i/>
                <w:sz w:val="20"/>
                <w:szCs w:val="20"/>
                <w:vertAlign w:val="superscript"/>
              </w:rPr>
              <w:t xml:space="preserve"> </w:t>
            </w:r>
            <w:r w:rsidRPr="00E775EC">
              <w:rPr>
                <w:rFonts w:asciiTheme="minorHAnsi" w:hAnsiTheme="minorHAnsi" w:cs="Times New Roman"/>
                <w:sz w:val="20"/>
                <w:szCs w:val="20"/>
              </w:rPr>
              <w:t xml:space="preserve"> </w:t>
            </w:r>
            <w:r w:rsidRPr="00714A92">
              <w:rPr>
                <w:rFonts w:ascii="Cambria" w:hAnsi="Cambria" w:cs="Times New Roman"/>
                <w:sz w:val="20"/>
                <w:szCs w:val="20"/>
              </w:rPr>
              <w:t>Physicians should only claim credit commensurate with the extent of their participation in the activity.</w:t>
            </w:r>
            <w:r>
              <w:rPr>
                <w:rFonts w:ascii="Cambria" w:hAnsi="Cambria" w:cs="Times New Roman"/>
                <w:sz w:val="20"/>
                <w:szCs w:val="20"/>
              </w:rPr>
              <w:t xml:space="preserve"> </w:t>
            </w:r>
          </w:p>
          <w:p w14:paraId="76D918BF" w14:textId="77777777" w:rsidR="00010EBB" w:rsidRDefault="00010EBB" w:rsidP="008F74C2">
            <w:pPr>
              <w:pStyle w:val="NoSpacing"/>
              <w:rPr>
                <w:rFonts w:ascii="Cambria" w:hAnsi="Cambria" w:cs="Times New Roman"/>
                <w:sz w:val="20"/>
                <w:szCs w:val="20"/>
              </w:rPr>
            </w:pPr>
          </w:p>
          <w:p w14:paraId="01974C5B" w14:textId="77777777" w:rsidR="00010EBB" w:rsidRPr="007E6A6A" w:rsidRDefault="00010EBB" w:rsidP="008F74C2">
            <w:pPr>
              <w:pStyle w:val="NoSpacing"/>
              <w:rPr>
                <w:rFonts w:ascii="Cambria" w:hAnsi="Cambria" w:cs="Times New Roman"/>
                <w:sz w:val="20"/>
                <w:szCs w:val="20"/>
              </w:rPr>
            </w:pPr>
            <w:r w:rsidRPr="007E6A6A">
              <w:rPr>
                <w:rFonts w:ascii="Cambria" w:hAnsi="Cambria" w:cs="Times New Roman"/>
                <w:sz w:val="20"/>
                <w:szCs w:val="20"/>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14:paraId="2458E101" w14:textId="77777777" w:rsidR="00010EBB" w:rsidRDefault="00010EBB" w:rsidP="008F74C2">
            <w:pPr>
              <w:pStyle w:val="NoSpacing"/>
              <w:rPr>
                <w:rFonts w:ascii="Cambria" w:hAnsi="Cambria" w:cs="Times New Roman"/>
                <w:sz w:val="20"/>
                <w:szCs w:val="20"/>
              </w:rPr>
            </w:pPr>
          </w:p>
          <w:p w14:paraId="00BCA1B5" w14:textId="77777777" w:rsidR="00010EBB" w:rsidRDefault="00010EBB" w:rsidP="008F74C2">
            <w:pPr>
              <w:pStyle w:val="NoSpacing"/>
              <w:rPr>
                <w:rFonts w:ascii="Cambria" w:hAnsi="Cambria" w:cs="Times New Roman"/>
                <w:sz w:val="20"/>
                <w:szCs w:val="20"/>
              </w:rPr>
            </w:pPr>
          </w:p>
          <w:p w14:paraId="5F946086" w14:textId="77777777" w:rsidR="00010EBB" w:rsidRDefault="00010EBB" w:rsidP="008F74C2">
            <w:pPr>
              <w:pStyle w:val="NoSpacing"/>
              <w:rPr>
                <w:rFonts w:ascii="Cambria" w:hAnsi="Cambria" w:cs="Times New Roman"/>
                <w:sz w:val="20"/>
                <w:szCs w:val="20"/>
              </w:rPr>
            </w:pPr>
          </w:p>
          <w:p w14:paraId="5A47ECFA" w14:textId="77777777" w:rsidR="00010EBB" w:rsidRDefault="00010EBB" w:rsidP="008F74C2">
            <w:pPr>
              <w:pStyle w:val="NoSpacing"/>
              <w:rPr>
                <w:rFonts w:ascii="Cambria" w:hAnsi="Cambria" w:cs="Times New Roman"/>
                <w:sz w:val="20"/>
                <w:szCs w:val="20"/>
              </w:rPr>
            </w:pPr>
          </w:p>
          <w:p w14:paraId="145B1CEC" w14:textId="77777777" w:rsidR="00010EBB" w:rsidRDefault="00010EBB" w:rsidP="008F74C2">
            <w:pPr>
              <w:pStyle w:val="NoSpacing"/>
              <w:rPr>
                <w:rFonts w:ascii="Cambria" w:hAnsi="Cambria" w:cs="Times New Roman"/>
                <w:sz w:val="20"/>
                <w:szCs w:val="20"/>
              </w:rPr>
            </w:pPr>
          </w:p>
          <w:p w14:paraId="06714502" w14:textId="77777777" w:rsidR="00010EBB" w:rsidRDefault="00010EBB" w:rsidP="008F74C2">
            <w:pPr>
              <w:pStyle w:val="NoSpacing"/>
              <w:rPr>
                <w:rFonts w:ascii="Cambria" w:hAnsi="Cambria" w:cs="Times New Roman"/>
                <w:sz w:val="20"/>
                <w:szCs w:val="20"/>
              </w:rPr>
            </w:pPr>
          </w:p>
          <w:p w14:paraId="427104D7" w14:textId="77777777" w:rsidR="00010EBB" w:rsidRDefault="00010EBB" w:rsidP="008F74C2">
            <w:pPr>
              <w:pStyle w:val="NoSpacing"/>
              <w:rPr>
                <w:rFonts w:ascii="Cambria" w:hAnsi="Cambria" w:cs="Times New Roman"/>
                <w:sz w:val="20"/>
                <w:szCs w:val="20"/>
              </w:rPr>
            </w:pPr>
          </w:p>
          <w:p w14:paraId="04D37EE8" w14:textId="77777777" w:rsidR="00010EBB" w:rsidRDefault="00010EBB" w:rsidP="008F74C2">
            <w:pPr>
              <w:pStyle w:val="NoSpacing"/>
              <w:rPr>
                <w:rFonts w:ascii="Cambria" w:hAnsi="Cambria" w:cs="Times New Roman"/>
                <w:sz w:val="20"/>
                <w:szCs w:val="20"/>
              </w:rPr>
            </w:pPr>
          </w:p>
          <w:p w14:paraId="40B832BE" w14:textId="77777777" w:rsidR="00010EBB" w:rsidRDefault="00010EBB" w:rsidP="008F74C2">
            <w:pPr>
              <w:pStyle w:val="NoSpacing"/>
              <w:rPr>
                <w:rFonts w:ascii="Cambria" w:hAnsi="Cambria" w:cs="Times New Roman"/>
                <w:sz w:val="20"/>
                <w:szCs w:val="20"/>
              </w:rPr>
            </w:pPr>
          </w:p>
          <w:p w14:paraId="757F8028" w14:textId="77777777" w:rsidR="00010EBB" w:rsidRDefault="00010EBB" w:rsidP="008F74C2">
            <w:pPr>
              <w:pStyle w:val="NoSpacing"/>
              <w:rPr>
                <w:rFonts w:ascii="Cambria" w:hAnsi="Cambria" w:cs="Times New Roman"/>
                <w:sz w:val="20"/>
                <w:szCs w:val="20"/>
              </w:rPr>
            </w:pPr>
          </w:p>
          <w:p w14:paraId="37647644" w14:textId="77777777" w:rsidR="00010EBB" w:rsidRPr="00F84F57" w:rsidRDefault="00010EBB" w:rsidP="008F74C2">
            <w:pPr>
              <w:pStyle w:val="NoSpacing"/>
              <w:rPr>
                <w:rFonts w:ascii="Cambria" w:hAnsi="Cambria" w:cs="Times New Roman"/>
                <w:sz w:val="20"/>
                <w:szCs w:val="20"/>
              </w:rPr>
            </w:pPr>
          </w:p>
        </w:tc>
      </w:tr>
      <w:tr w:rsidR="00B26073" w:rsidRPr="00D920D6" w14:paraId="5388E45A" w14:textId="77777777" w:rsidTr="00590086">
        <w:trPr>
          <w:gridAfter w:val="1"/>
          <w:wAfter w:w="1818" w:type="dxa"/>
          <w:trHeight w:val="270"/>
        </w:trPr>
        <w:tc>
          <w:tcPr>
            <w:tcW w:w="8284" w:type="dxa"/>
            <w:gridSpan w:val="2"/>
          </w:tcPr>
          <w:p w14:paraId="24B6C992" w14:textId="22FB8A21" w:rsidR="00B26073" w:rsidRPr="00D920D6" w:rsidRDefault="00B26073" w:rsidP="00590086">
            <w:pPr>
              <w:spacing w:after="0" w:line="240" w:lineRule="auto"/>
              <w:rPr>
                <w:rFonts w:ascii="Cambria" w:hAnsi="Cambria"/>
                <w:sz w:val="20"/>
                <w:szCs w:val="20"/>
              </w:rPr>
            </w:pPr>
            <w:r>
              <w:rPr>
                <w:rFonts w:ascii="Cambria" w:hAnsi="Cambria"/>
                <w:sz w:val="20"/>
                <w:szCs w:val="20"/>
              </w:rPr>
              <w:t xml:space="preserve">If </w:t>
            </w:r>
            <w:r w:rsidRPr="00D920D6">
              <w:rPr>
                <w:rFonts w:ascii="Cambria" w:hAnsi="Cambria"/>
                <w:sz w:val="20"/>
                <w:szCs w:val="20"/>
              </w:rPr>
              <w:t xml:space="preserve">you have questions, concerns, or comments about this activity, please contact: </w:t>
            </w:r>
          </w:p>
          <w:p w14:paraId="135F9F96" w14:textId="77777777" w:rsidR="00B26073" w:rsidRPr="00D920D6" w:rsidRDefault="00B26073" w:rsidP="00590086">
            <w:pPr>
              <w:spacing w:after="0" w:line="240" w:lineRule="auto"/>
              <w:rPr>
                <w:rFonts w:ascii="Cambria" w:hAnsi="Cambria"/>
                <w:sz w:val="20"/>
                <w:szCs w:val="20"/>
              </w:rPr>
            </w:pPr>
            <w:r>
              <w:rPr>
                <w:rFonts w:ascii="Cambria" w:hAnsi="Cambria"/>
                <w:sz w:val="20"/>
                <w:szCs w:val="20"/>
              </w:rPr>
              <w:t>John Schweitzer, MD</w:t>
            </w:r>
          </w:p>
          <w:p w14:paraId="567A0426" w14:textId="77777777" w:rsidR="00B26073" w:rsidRPr="00D920D6" w:rsidRDefault="00B26073" w:rsidP="00590086">
            <w:pPr>
              <w:spacing w:after="0" w:line="240" w:lineRule="auto"/>
              <w:rPr>
                <w:rFonts w:ascii="Cambria" w:hAnsi="Cambria"/>
                <w:sz w:val="20"/>
                <w:szCs w:val="20"/>
              </w:rPr>
            </w:pPr>
            <w:r>
              <w:rPr>
                <w:rFonts w:ascii="Cambria" w:hAnsi="Cambria"/>
                <w:sz w:val="20"/>
                <w:szCs w:val="20"/>
              </w:rPr>
              <w:t>Associate Dean, Office of Continuing Medical Education</w:t>
            </w:r>
            <w:r w:rsidRPr="00D920D6">
              <w:rPr>
                <w:rFonts w:ascii="Cambria" w:hAnsi="Cambria"/>
                <w:sz w:val="20"/>
                <w:szCs w:val="20"/>
              </w:rPr>
              <w:br/>
              <w:t>423-439-8081</w:t>
            </w:r>
            <w:r w:rsidRPr="00D920D6">
              <w:rPr>
                <w:rFonts w:ascii="Cambria" w:hAnsi="Cambria"/>
                <w:sz w:val="20"/>
                <w:szCs w:val="20"/>
              </w:rPr>
              <w:br w:type="page"/>
            </w:r>
          </w:p>
          <w:p w14:paraId="21FE0AA9" w14:textId="77777777" w:rsidR="00B26073" w:rsidRPr="00D920D6" w:rsidRDefault="00DF133D" w:rsidP="00590086">
            <w:pPr>
              <w:spacing w:after="0" w:line="240" w:lineRule="auto"/>
              <w:rPr>
                <w:rFonts w:ascii="Cambria" w:hAnsi="Cambria"/>
                <w:sz w:val="20"/>
                <w:szCs w:val="20"/>
              </w:rPr>
            </w:pPr>
            <w:hyperlink r:id="rId14" w:history="1">
              <w:r w:rsidR="00B26073" w:rsidRPr="00D920D6">
                <w:rPr>
                  <w:rStyle w:val="Hyperlink"/>
                  <w:rFonts w:ascii="Cambria" w:hAnsi="Cambria"/>
                  <w:sz w:val="20"/>
                  <w:szCs w:val="20"/>
                </w:rPr>
                <w:t>cmeadean@etsu.edu</w:t>
              </w:r>
            </w:hyperlink>
            <w:r w:rsidR="00B26073" w:rsidRPr="00D920D6">
              <w:rPr>
                <w:rStyle w:val="Hyperlink"/>
                <w:rFonts w:ascii="Cambria" w:hAnsi="Cambria"/>
                <w:sz w:val="20"/>
                <w:szCs w:val="20"/>
              </w:rPr>
              <w:t xml:space="preserve"> </w:t>
            </w:r>
          </w:p>
          <w:p w14:paraId="29EBBB9B" w14:textId="77777777" w:rsidR="00B26073" w:rsidRPr="00D920D6" w:rsidRDefault="00B26073" w:rsidP="00590086">
            <w:pPr>
              <w:spacing w:after="0" w:line="240" w:lineRule="auto"/>
              <w:rPr>
                <w:rFonts w:ascii="Cambria" w:hAnsi="Cambria" w:cstheme="minorHAnsi"/>
                <w:bCs/>
                <w:sz w:val="20"/>
                <w:szCs w:val="20"/>
              </w:rPr>
            </w:pPr>
          </w:p>
        </w:tc>
      </w:tr>
    </w:tbl>
    <w:p w14:paraId="018DBF10" w14:textId="0A141187" w:rsidR="00010EBB" w:rsidRPr="00B36677" w:rsidRDefault="00010EBB" w:rsidP="00EC5557">
      <w:pPr>
        <w:rPr>
          <w:rFonts w:ascii="Cambria" w:hAnsi="Cambria"/>
        </w:rPr>
      </w:pPr>
    </w:p>
    <w:sectPr w:rsidR="00010EBB" w:rsidRPr="00B36677" w:rsidSect="009A0FC1">
      <w:headerReference w:type="default" r:id="rId15"/>
      <w:foot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548CC" w14:textId="77777777" w:rsidR="00B03F7B" w:rsidRDefault="00B03F7B" w:rsidP="009A0FC1">
      <w:pPr>
        <w:spacing w:after="0" w:line="240" w:lineRule="auto"/>
      </w:pPr>
      <w:r>
        <w:separator/>
      </w:r>
    </w:p>
  </w:endnote>
  <w:endnote w:type="continuationSeparator" w:id="0">
    <w:p w14:paraId="13ED9DAB" w14:textId="77777777" w:rsidR="00B03F7B" w:rsidRDefault="00B03F7B" w:rsidP="009A0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1CDC4" w14:textId="77777777" w:rsidR="008C5FD4" w:rsidRDefault="008C5FD4" w:rsidP="008C5FD4">
    <w:pPr>
      <w:pStyle w:val="Footer"/>
      <w:jc w:val="center"/>
    </w:pPr>
  </w:p>
  <w:p w14:paraId="2F3F8EE7" w14:textId="77777777" w:rsidR="008C5FD4" w:rsidRDefault="008C5FD4" w:rsidP="008C5FD4">
    <w:pPr>
      <w:pStyle w:val="Footer"/>
      <w:jc w:val="center"/>
    </w:pPr>
  </w:p>
  <w:p w14:paraId="3459FE53" w14:textId="77777777" w:rsidR="008C5FD4" w:rsidRDefault="008C5FD4" w:rsidP="008C5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489A1" w14:textId="77777777" w:rsidR="00B03F7B" w:rsidRDefault="00B03F7B" w:rsidP="009A0FC1">
      <w:pPr>
        <w:spacing w:after="0" w:line="240" w:lineRule="auto"/>
      </w:pPr>
      <w:r>
        <w:separator/>
      </w:r>
    </w:p>
  </w:footnote>
  <w:footnote w:type="continuationSeparator" w:id="0">
    <w:p w14:paraId="60D82973" w14:textId="77777777" w:rsidR="00B03F7B" w:rsidRDefault="00B03F7B" w:rsidP="009A0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58BD" w14:textId="77777777" w:rsidR="009A0FC1" w:rsidRPr="008C5FD4" w:rsidRDefault="009A0FC1" w:rsidP="009A0FC1">
    <w:pPr>
      <w:pStyle w:val="Header"/>
      <w:spacing w:after="480"/>
      <w:rPr>
        <w:b/>
      </w:rPr>
    </w:pPr>
    <w:r w:rsidRPr="008C5FD4">
      <w:rPr>
        <w:b/>
      </w:rPr>
      <w:tab/>
    </w:r>
    <w:r w:rsidRPr="008C5FD4">
      <w:rPr>
        <w:b/>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726"/>
    <w:multiLevelType w:val="hybridMultilevel"/>
    <w:tmpl w:val="9998D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B716A"/>
    <w:multiLevelType w:val="hybridMultilevel"/>
    <w:tmpl w:val="44EEDA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E505F"/>
    <w:multiLevelType w:val="hybridMultilevel"/>
    <w:tmpl w:val="50B24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7F2B"/>
    <w:multiLevelType w:val="hybridMultilevel"/>
    <w:tmpl w:val="1FBCE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CB6BBF"/>
    <w:multiLevelType w:val="hybridMultilevel"/>
    <w:tmpl w:val="B6C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478B"/>
    <w:multiLevelType w:val="hybridMultilevel"/>
    <w:tmpl w:val="FCC48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441001"/>
    <w:multiLevelType w:val="hybridMultilevel"/>
    <w:tmpl w:val="524A6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12F4832"/>
    <w:multiLevelType w:val="hybridMultilevel"/>
    <w:tmpl w:val="E3328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035D4"/>
    <w:multiLevelType w:val="multilevel"/>
    <w:tmpl w:val="997A87E4"/>
    <w:lvl w:ilvl="0">
      <w:numFmt w:val="bullet"/>
      <w:lvlText w:val="•"/>
      <w:lvlJc w:val="left"/>
      <w:pPr>
        <w:tabs>
          <w:tab w:val="num" w:pos="343"/>
        </w:tabs>
        <w:ind w:left="343" w:hanging="343"/>
      </w:pPr>
      <w:rPr>
        <w:b w:val="0"/>
        <w:bCs w:val="0"/>
        <w:position w:val="0"/>
      </w:rPr>
    </w:lvl>
    <w:lvl w:ilvl="1">
      <w:start w:val="1"/>
      <w:numFmt w:val="bullet"/>
      <w:lvlText w:val="o"/>
      <w:lvlJc w:val="left"/>
      <w:pPr>
        <w:tabs>
          <w:tab w:val="num" w:pos="1020"/>
        </w:tabs>
        <w:ind w:left="1020" w:hanging="300"/>
      </w:pPr>
      <w:rPr>
        <w:b w:val="0"/>
        <w:bCs w:val="0"/>
        <w:position w:val="0"/>
      </w:rPr>
    </w:lvl>
    <w:lvl w:ilvl="2">
      <w:start w:val="1"/>
      <w:numFmt w:val="bullet"/>
      <w:lvlText w:val="▪"/>
      <w:lvlJc w:val="left"/>
      <w:pPr>
        <w:tabs>
          <w:tab w:val="num" w:pos="1740"/>
        </w:tabs>
        <w:ind w:left="1740" w:hanging="300"/>
      </w:pPr>
      <w:rPr>
        <w:b w:val="0"/>
        <w:bCs w:val="0"/>
        <w:position w:val="0"/>
      </w:rPr>
    </w:lvl>
    <w:lvl w:ilvl="3">
      <w:start w:val="1"/>
      <w:numFmt w:val="bullet"/>
      <w:lvlText w:val="•"/>
      <w:lvlJc w:val="left"/>
      <w:pPr>
        <w:tabs>
          <w:tab w:val="num" w:pos="2460"/>
        </w:tabs>
        <w:ind w:left="2460" w:hanging="300"/>
      </w:pPr>
      <w:rPr>
        <w:b w:val="0"/>
        <w:bCs w:val="0"/>
        <w:position w:val="0"/>
      </w:rPr>
    </w:lvl>
    <w:lvl w:ilvl="4">
      <w:start w:val="1"/>
      <w:numFmt w:val="bullet"/>
      <w:lvlText w:val="o"/>
      <w:lvlJc w:val="left"/>
      <w:pPr>
        <w:tabs>
          <w:tab w:val="num" w:pos="3180"/>
        </w:tabs>
        <w:ind w:left="3180" w:hanging="300"/>
      </w:pPr>
      <w:rPr>
        <w:b w:val="0"/>
        <w:bCs w:val="0"/>
        <w:position w:val="0"/>
      </w:rPr>
    </w:lvl>
    <w:lvl w:ilvl="5">
      <w:start w:val="1"/>
      <w:numFmt w:val="bullet"/>
      <w:lvlText w:val="▪"/>
      <w:lvlJc w:val="left"/>
      <w:pPr>
        <w:tabs>
          <w:tab w:val="num" w:pos="3900"/>
        </w:tabs>
        <w:ind w:left="3900" w:hanging="300"/>
      </w:pPr>
      <w:rPr>
        <w:b w:val="0"/>
        <w:bCs w:val="0"/>
        <w:position w:val="0"/>
      </w:rPr>
    </w:lvl>
    <w:lvl w:ilvl="6">
      <w:start w:val="1"/>
      <w:numFmt w:val="bullet"/>
      <w:lvlText w:val="•"/>
      <w:lvlJc w:val="left"/>
      <w:pPr>
        <w:tabs>
          <w:tab w:val="num" w:pos="4620"/>
        </w:tabs>
        <w:ind w:left="4620" w:hanging="300"/>
      </w:pPr>
      <w:rPr>
        <w:b w:val="0"/>
        <w:bCs w:val="0"/>
        <w:position w:val="0"/>
      </w:rPr>
    </w:lvl>
    <w:lvl w:ilvl="7">
      <w:start w:val="1"/>
      <w:numFmt w:val="bullet"/>
      <w:lvlText w:val="o"/>
      <w:lvlJc w:val="left"/>
      <w:pPr>
        <w:tabs>
          <w:tab w:val="num" w:pos="5340"/>
        </w:tabs>
        <w:ind w:left="5340" w:hanging="300"/>
      </w:pPr>
      <w:rPr>
        <w:b w:val="0"/>
        <w:bCs w:val="0"/>
        <w:position w:val="0"/>
      </w:rPr>
    </w:lvl>
    <w:lvl w:ilvl="8">
      <w:start w:val="1"/>
      <w:numFmt w:val="bullet"/>
      <w:lvlText w:val="▪"/>
      <w:lvlJc w:val="left"/>
      <w:pPr>
        <w:tabs>
          <w:tab w:val="num" w:pos="6060"/>
        </w:tabs>
        <w:ind w:left="6060" w:hanging="300"/>
      </w:pPr>
      <w:rPr>
        <w:b w:val="0"/>
        <w:bCs w:val="0"/>
        <w:position w:val="0"/>
      </w:rPr>
    </w:lvl>
  </w:abstractNum>
  <w:abstractNum w:abstractNumId="9" w15:restartNumberingAfterBreak="0">
    <w:nsid w:val="23291A6F"/>
    <w:multiLevelType w:val="hybridMultilevel"/>
    <w:tmpl w:val="9C72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B5854"/>
    <w:multiLevelType w:val="hybridMultilevel"/>
    <w:tmpl w:val="C4D00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B64DB5"/>
    <w:multiLevelType w:val="hybridMultilevel"/>
    <w:tmpl w:val="CD5E3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97DC8"/>
    <w:multiLevelType w:val="hybridMultilevel"/>
    <w:tmpl w:val="03369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F11677C"/>
    <w:multiLevelType w:val="multilevel"/>
    <w:tmpl w:val="B568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4E7783"/>
    <w:multiLevelType w:val="hybridMultilevel"/>
    <w:tmpl w:val="2C1A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E47A1"/>
    <w:multiLevelType w:val="hybridMultilevel"/>
    <w:tmpl w:val="620CF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3B38A5"/>
    <w:multiLevelType w:val="hybridMultilevel"/>
    <w:tmpl w:val="08527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816BC9"/>
    <w:multiLevelType w:val="hybridMultilevel"/>
    <w:tmpl w:val="8CC2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23339D"/>
    <w:multiLevelType w:val="hybridMultilevel"/>
    <w:tmpl w:val="A3BE267E"/>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19" w15:restartNumberingAfterBreak="0">
    <w:nsid w:val="3B112D7E"/>
    <w:multiLevelType w:val="hybridMultilevel"/>
    <w:tmpl w:val="433A9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CDE612C"/>
    <w:multiLevelType w:val="hybridMultilevel"/>
    <w:tmpl w:val="2070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4211DA"/>
    <w:multiLevelType w:val="hybridMultilevel"/>
    <w:tmpl w:val="072EB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346948"/>
    <w:multiLevelType w:val="hybridMultilevel"/>
    <w:tmpl w:val="2CE01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05381"/>
    <w:multiLevelType w:val="hybridMultilevel"/>
    <w:tmpl w:val="9E86E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D64B67"/>
    <w:multiLevelType w:val="hybridMultilevel"/>
    <w:tmpl w:val="F646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AB26D7"/>
    <w:multiLevelType w:val="hybridMultilevel"/>
    <w:tmpl w:val="74927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CC06B4"/>
    <w:multiLevelType w:val="hybridMultilevel"/>
    <w:tmpl w:val="CDCE0F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160C1A"/>
    <w:multiLevelType w:val="hybridMultilevel"/>
    <w:tmpl w:val="4C389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9F70D3"/>
    <w:multiLevelType w:val="hybridMultilevel"/>
    <w:tmpl w:val="61045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083DE9"/>
    <w:multiLevelType w:val="hybridMultilevel"/>
    <w:tmpl w:val="175EF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C55195"/>
    <w:multiLevelType w:val="hybridMultilevel"/>
    <w:tmpl w:val="055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F2033C"/>
    <w:multiLevelType w:val="hybridMultilevel"/>
    <w:tmpl w:val="34CAB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F40235"/>
    <w:multiLevelType w:val="hybridMultilevel"/>
    <w:tmpl w:val="C3287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12"/>
  </w:num>
  <w:num w:numId="3">
    <w:abstractNumId w:val="10"/>
  </w:num>
  <w:num w:numId="4">
    <w:abstractNumId w:val="14"/>
  </w:num>
  <w:num w:numId="5">
    <w:abstractNumId w:val="26"/>
  </w:num>
  <w:num w:numId="6">
    <w:abstractNumId w:val="19"/>
  </w:num>
  <w:num w:numId="7">
    <w:abstractNumId w:val="21"/>
  </w:num>
  <w:num w:numId="8">
    <w:abstractNumId w:val="8"/>
  </w:num>
  <w:num w:numId="9">
    <w:abstractNumId w:val="7"/>
  </w:num>
  <w:num w:numId="10">
    <w:abstractNumId w:val="29"/>
  </w:num>
  <w:num w:numId="11">
    <w:abstractNumId w:val="31"/>
  </w:num>
  <w:num w:numId="12">
    <w:abstractNumId w:val="6"/>
  </w:num>
  <w:num w:numId="13">
    <w:abstractNumId w:val="3"/>
  </w:num>
  <w:num w:numId="14">
    <w:abstractNumId w:val="27"/>
  </w:num>
  <w:num w:numId="15">
    <w:abstractNumId w:val="22"/>
  </w:num>
  <w:num w:numId="16">
    <w:abstractNumId w:val="5"/>
  </w:num>
  <w:num w:numId="17">
    <w:abstractNumId w:val="0"/>
  </w:num>
  <w:num w:numId="18">
    <w:abstractNumId w:val="16"/>
  </w:num>
  <w:num w:numId="19">
    <w:abstractNumId w:val="25"/>
  </w:num>
  <w:num w:numId="20">
    <w:abstractNumId w:val="2"/>
  </w:num>
  <w:num w:numId="21">
    <w:abstractNumId w:val="17"/>
  </w:num>
  <w:num w:numId="22">
    <w:abstractNumId w:val="9"/>
  </w:num>
  <w:num w:numId="23">
    <w:abstractNumId w:val="30"/>
  </w:num>
  <w:num w:numId="24">
    <w:abstractNumId w:val="1"/>
  </w:num>
  <w:num w:numId="25">
    <w:abstractNumId w:val="28"/>
  </w:num>
  <w:num w:numId="26">
    <w:abstractNumId w:val="18"/>
  </w:num>
  <w:num w:numId="27">
    <w:abstractNumId w:val="4"/>
  </w:num>
  <w:num w:numId="28">
    <w:abstractNumId w:val="11"/>
  </w:num>
  <w:num w:numId="29">
    <w:abstractNumId w:val="20"/>
  </w:num>
  <w:num w:numId="30">
    <w:abstractNumId w:val="32"/>
  </w:num>
  <w:num w:numId="31">
    <w:abstractNumId w:val="24"/>
  </w:num>
  <w:num w:numId="32">
    <w:abstractNumId w:val="15"/>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759"/>
    <w:rsid w:val="00003EE6"/>
    <w:rsid w:val="00010EBB"/>
    <w:rsid w:val="00044A6E"/>
    <w:rsid w:val="0006309D"/>
    <w:rsid w:val="00071BE7"/>
    <w:rsid w:val="000C24C1"/>
    <w:rsid w:val="000F0804"/>
    <w:rsid w:val="000F0D3A"/>
    <w:rsid w:val="000F184D"/>
    <w:rsid w:val="000F6BA7"/>
    <w:rsid w:val="0010770A"/>
    <w:rsid w:val="001106EE"/>
    <w:rsid w:val="00130947"/>
    <w:rsid w:val="001309F2"/>
    <w:rsid w:val="00134F2A"/>
    <w:rsid w:val="001376C9"/>
    <w:rsid w:val="00142AA7"/>
    <w:rsid w:val="00152B1E"/>
    <w:rsid w:val="0019553A"/>
    <w:rsid w:val="00195748"/>
    <w:rsid w:val="001C3297"/>
    <w:rsid w:val="001D29EF"/>
    <w:rsid w:val="00203CF1"/>
    <w:rsid w:val="00230DAA"/>
    <w:rsid w:val="002442E6"/>
    <w:rsid w:val="00274813"/>
    <w:rsid w:val="002755D3"/>
    <w:rsid w:val="00285C37"/>
    <w:rsid w:val="002B3908"/>
    <w:rsid w:val="002C24A6"/>
    <w:rsid w:val="002C2A24"/>
    <w:rsid w:val="002D0EC3"/>
    <w:rsid w:val="002D6796"/>
    <w:rsid w:val="002E5406"/>
    <w:rsid w:val="003007DA"/>
    <w:rsid w:val="00301117"/>
    <w:rsid w:val="00333684"/>
    <w:rsid w:val="003363C4"/>
    <w:rsid w:val="00336A55"/>
    <w:rsid w:val="00344E78"/>
    <w:rsid w:val="00362305"/>
    <w:rsid w:val="003D4C2E"/>
    <w:rsid w:val="004422A9"/>
    <w:rsid w:val="00471BA5"/>
    <w:rsid w:val="00482DEF"/>
    <w:rsid w:val="004C67C3"/>
    <w:rsid w:val="004D32F5"/>
    <w:rsid w:val="004D4CB1"/>
    <w:rsid w:val="004E7509"/>
    <w:rsid w:val="005061D6"/>
    <w:rsid w:val="0051759E"/>
    <w:rsid w:val="00517E29"/>
    <w:rsid w:val="00525A77"/>
    <w:rsid w:val="0053000B"/>
    <w:rsid w:val="00562EFD"/>
    <w:rsid w:val="0056737E"/>
    <w:rsid w:val="00575759"/>
    <w:rsid w:val="0059248D"/>
    <w:rsid w:val="005A2FBB"/>
    <w:rsid w:val="005B2CA4"/>
    <w:rsid w:val="005B6522"/>
    <w:rsid w:val="005E4915"/>
    <w:rsid w:val="00613992"/>
    <w:rsid w:val="00617DBE"/>
    <w:rsid w:val="006220EF"/>
    <w:rsid w:val="006237C8"/>
    <w:rsid w:val="006A68DD"/>
    <w:rsid w:val="006D4667"/>
    <w:rsid w:val="006E00C5"/>
    <w:rsid w:val="006E586A"/>
    <w:rsid w:val="006E6936"/>
    <w:rsid w:val="006F490E"/>
    <w:rsid w:val="00714A92"/>
    <w:rsid w:val="00732292"/>
    <w:rsid w:val="00737B71"/>
    <w:rsid w:val="00757597"/>
    <w:rsid w:val="00770325"/>
    <w:rsid w:val="00774840"/>
    <w:rsid w:val="007A4A97"/>
    <w:rsid w:val="007E4EDE"/>
    <w:rsid w:val="007F56F8"/>
    <w:rsid w:val="008216D2"/>
    <w:rsid w:val="00835806"/>
    <w:rsid w:val="0083632F"/>
    <w:rsid w:val="00836A77"/>
    <w:rsid w:val="0085054E"/>
    <w:rsid w:val="008631BA"/>
    <w:rsid w:val="00871304"/>
    <w:rsid w:val="00872720"/>
    <w:rsid w:val="00897499"/>
    <w:rsid w:val="008C5FD4"/>
    <w:rsid w:val="008D0240"/>
    <w:rsid w:val="008E4FD8"/>
    <w:rsid w:val="008E63D1"/>
    <w:rsid w:val="008F7A5B"/>
    <w:rsid w:val="00904880"/>
    <w:rsid w:val="0092138C"/>
    <w:rsid w:val="00934921"/>
    <w:rsid w:val="00937846"/>
    <w:rsid w:val="00941118"/>
    <w:rsid w:val="00950BC9"/>
    <w:rsid w:val="00975F2E"/>
    <w:rsid w:val="009810C6"/>
    <w:rsid w:val="009A062E"/>
    <w:rsid w:val="009A0FC1"/>
    <w:rsid w:val="009A417A"/>
    <w:rsid w:val="009A669C"/>
    <w:rsid w:val="009C652B"/>
    <w:rsid w:val="009C68E7"/>
    <w:rsid w:val="009E1F7C"/>
    <w:rsid w:val="009E5603"/>
    <w:rsid w:val="00A1210A"/>
    <w:rsid w:val="00A519CC"/>
    <w:rsid w:val="00A52DDE"/>
    <w:rsid w:val="00A73C4B"/>
    <w:rsid w:val="00A8567E"/>
    <w:rsid w:val="00A918EA"/>
    <w:rsid w:val="00AA27E8"/>
    <w:rsid w:val="00AA3CFD"/>
    <w:rsid w:val="00AC0E05"/>
    <w:rsid w:val="00AD0EC8"/>
    <w:rsid w:val="00B03F7B"/>
    <w:rsid w:val="00B07F07"/>
    <w:rsid w:val="00B25619"/>
    <w:rsid w:val="00B26073"/>
    <w:rsid w:val="00B36677"/>
    <w:rsid w:val="00B41E62"/>
    <w:rsid w:val="00B5638A"/>
    <w:rsid w:val="00B6371B"/>
    <w:rsid w:val="00B63EDD"/>
    <w:rsid w:val="00B67367"/>
    <w:rsid w:val="00B85FE4"/>
    <w:rsid w:val="00B923F4"/>
    <w:rsid w:val="00BA4C5B"/>
    <w:rsid w:val="00BA64FC"/>
    <w:rsid w:val="00BB28D8"/>
    <w:rsid w:val="00BB4E05"/>
    <w:rsid w:val="00BB7519"/>
    <w:rsid w:val="00BC153D"/>
    <w:rsid w:val="00BD5DC2"/>
    <w:rsid w:val="00BE1617"/>
    <w:rsid w:val="00BE2C5C"/>
    <w:rsid w:val="00BE3012"/>
    <w:rsid w:val="00C258C5"/>
    <w:rsid w:val="00C561FC"/>
    <w:rsid w:val="00C70A89"/>
    <w:rsid w:val="00C735AF"/>
    <w:rsid w:val="00C73C89"/>
    <w:rsid w:val="00C81637"/>
    <w:rsid w:val="00C93F35"/>
    <w:rsid w:val="00C97454"/>
    <w:rsid w:val="00CA65EB"/>
    <w:rsid w:val="00CB6B8B"/>
    <w:rsid w:val="00CC5772"/>
    <w:rsid w:val="00CE0CE9"/>
    <w:rsid w:val="00CF3B06"/>
    <w:rsid w:val="00D323ED"/>
    <w:rsid w:val="00D712F1"/>
    <w:rsid w:val="00D920D6"/>
    <w:rsid w:val="00DA7E02"/>
    <w:rsid w:val="00DB126A"/>
    <w:rsid w:val="00DB4AA0"/>
    <w:rsid w:val="00DC53CB"/>
    <w:rsid w:val="00DC53EB"/>
    <w:rsid w:val="00DE1D1A"/>
    <w:rsid w:val="00DF133D"/>
    <w:rsid w:val="00DF6A52"/>
    <w:rsid w:val="00DF6EFB"/>
    <w:rsid w:val="00E133C5"/>
    <w:rsid w:val="00E21736"/>
    <w:rsid w:val="00E336A3"/>
    <w:rsid w:val="00E4115A"/>
    <w:rsid w:val="00E42544"/>
    <w:rsid w:val="00E75E78"/>
    <w:rsid w:val="00E80756"/>
    <w:rsid w:val="00E918B1"/>
    <w:rsid w:val="00E978EF"/>
    <w:rsid w:val="00EA3238"/>
    <w:rsid w:val="00EB1777"/>
    <w:rsid w:val="00EB18DD"/>
    <w:rsid w:val="00EC5557"/>
    <w:rsid w:val="00ED169C"/>
    <w:rsid w:val="00ED2ADC"/>
    <w:rsid w:val="00ED77E9"/>
    <w:rsid w:val="00EF290C"/>
    <w:rsid w:val="00EF33DB"/>
    <w:rsid w:val="00F029B3"/>
    <w:rsid w:val="00F12E89"/>
    <w:rsid w:val="00F15238"/>
    <w:rsid w:val="00F235E4"/>
    <w:rsid w:val="00F56D99"/>
    <w:rsid w:val="00F57FD3"/>
    <w:rsid w:val="00F75D11"/>
    <w:rsid w:val="00F82858"/>
    <w:rsid w:val="00F84F57"/>
    <w:rsid w:val="00FA3B3E"/>
    <w:rsid w:val="00FB36F4"/>
    <w:rsid w:val="00FD7A33"/>
    <w:rsid w:val="00FE75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829F1"/>
  <w15:docId w15:val="{D038100E-D8D4-4D87-983B-976A0F1C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5759"/>
    <w:pPr>
      <w:spacing w:after="200" w:line="276" w:lineRule="auto"/>
    </w:pPr>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5759"/>
    <w:pPr>
      <w:spacing w:after="0" w:line="240" w:lineRule="auto"/>
    </w:pPr>
    <w:rPr>
      <w:rFonts w:ascii="Century Gothic" w:hAnsi="Century Gothic"/>
    </w:rPr>
  </w:style>
  <w:style w:type="table" w:styleId="TableGrid">
    <w:name w:val="Table Grid"/>
    <w:basedOn w:val="TableNormal"/>
    <w:uiPriority w:val="59"/>
    <w:rsid w:val="00575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5759"/>
    <w:pPr>
      <w:ind w:left="720"/>
      <w:contextualSpacing/>
    </w:pPr>
  </w:style>
  <w:style w:type="character" w:customStyle="1" w:styleId="NoSpacingChar">
    <w:name w:val="No Spacing Char"/>
    <w:basedOn w:val="DefaultParagraphFont"/>
    <w:link w:val="NoSpacing"/>
    <w:uiPriority w:val="1"/>
    <w:rsid w:val="00575759"/>
    <w:rPr>
      <w:rFonts w:ascii="Century Gothic" w:hAnsi="Century Gothic"/>
    </w:rPr>
  </w:style>
  <w:style w:type="paragraph" w:styleId="NormalWeb">
    <w:name w:val="Normal (Web)"/>
    <w:basedOn w:val="Normal"/>
    <w:uiPriority w:val="99"/>
    <w:unhideWhenUsed/>
    <w:rsid w:val="00575759"/>
    <w:pPr>
      <w:spacing w:before="100" w:beforeAutospacing="1" w:after="100" w:afterAutospacing="1" w:line="240" w:lineRule="auto"/>
    </w:pPr>
    <w:rPr>
      <w:rFonts w:ascii="Times New Roman" w:hAnsi="Times New Roman" w:cs="Times New Roman"/>
      <w:sz w:val="24"/>
      <w:szCs w:val="24"/>
    </w:rPr>
  </w:style>
  <w:style w:type="character" w:customStyle="1" w:styleId="editortblack">
    <w:name w:val="editor_tblack"/>
    <w:basedOn w:val="DefaultParagraphFont"/>
    <w:rsid w:val="00575759"/>
  </w:style>
  <w:style w:type="paragraph" w:customStyle="1" w:styleId="Default">
    <w:name w:val="Default"/>
    <w:rsid w:val="005757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0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FC1"/>
    <w:rPr>
      <w:rFonts w:ascii="Century Gothic" w:hAnsi="Century Gothic"/>
    </w:rPr>
  </w:style>
  <w:style w:type="paragraph" w:styleId="Footer">
    <w:name w:val="footer"/>
    <w:basedOn w:val="Normal"/>
    <w:link w:val="FooterChar"/>
    <w:uiPriority w:val="99"/>
    <w:unhideWhenUsed/>
    <w:rsid w:val="009A0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FC1"/>
    <w:rPr>
      <w:rFonts w:ascii="Century Gothic" w:hAnsi="Century Gothic"/>
    </w:rPr>
  </w:style>
  <w:style w:type="character" w:styleId="Hyperlink">
    <w:name w:val="Hyperlink"/>
    <w:basedOn w:val="DefaultParagraphFont"/>
    <w:uiPriority w:val="99"/>
    <w:unhideWhenUsed/>
    <w:rsid w:val="00C735AF"/>
    <w:rPr>
      <w:color w:val="0563C1" w:themeColor="hyperlink"/>
      <w:u w:val="single"/>
    </w:rPr>
  </w:style>
  <w:style w:type="character" w:styleId="FollowedHyperlink">
    <w:name w:val="FollowedHyperlink"/>
    <w:basedOn w:val="DefaultParagraphFont"/>
    <w:uiPriority w:val="99"/>
    <w:semiHidden/>
    <w:unhideWhenUsed/>
    <w:rsid w:val="00770325"/>
    <w:rPr>
      <w:color w:val="954F72" w:themeColor="followedHyperlink"/>
      <w:u w:val="single"/>
    </w:rPr>
  </w:style>
  <w:style w:type="character" w:styleId="CommentReference">
    <w:name w:val="annotation reference"/>
    <w:basedOn w:val="DefaultParagraphFont"/>
    <w:uiPriority w:val="99"/>
    <w:semiHidden/>
    <w:unhideWhenUsed/>
    <w:rsid w:val="00FB36F4"/>
    <w:rPr>
      <w:sz w:val="16"/>
      <w:szCs w:val="16"/>
    </w:rPr>
  </w:style>
  <w:style w:type="paragraph" w:styleId="CommentText">
    <w:name w:val="annotation text"/>
    <w:basedOn w:val="Normal"/>
    <w:link w:val="CommentTextChar"/>
    <w:uiPriority w:val="99"/>
    <w:semiHidden/>
    <w:unhideWhenUsed/>
    <w:rsid w:val="00FB36F4"/>
    <w:pPr>
      <w:spacing w:line="240" w:lineRule="auto"/>
    </w:pPr>
    <w:rPr>
      <w:sz w:val="20"/>
      <w:szCs w:val="20"/>
    </w:rPr>
  </w:style>
  <w:style w:type="character" w:customStyle="1" w:styleId="CommentTextChar">
    <w:name w:val="Comment Text Char"/>
    <w:basedOn w:val="DefaultParagraphFont"/>
    <w:link w:val="CommentText"/>
    <w:uiPriority w:val="99"/>
    <w:semiHidden/>
    <w:rsid w:val="00FB36F4"/>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FB36F4"/>
    <w:rPr>
      <w:b/>
      <w:bCs/>
    </w:rPr>
  </w:style>
  <w:style w:type="character" w:customStyle="1" w:styleId="CommentSubjectChar">
    <w:name w:val="Comment Subject Char"/>
    <w:basedOn w:val="CommentTextChar"/>
    <w:link w:val="CommentSubject"/>
    <w:uiPriority w:val="99"/>
    <w:semiHidden/>
    <w:rsid w:val="00FB36F4"/>
    <w:rPr>
      <w:rFonts w:ascii="Century Gothic" w:hAnsi="Century Gothic"/>
      <w:b/>
      <w:bCs/>
      <w:sz w:val="20"/>
      <w:szCs w:val="20"/>
    </w:rPr>
  </w:style>
  <w:style w:type="paragraph" w:styleId="BalloonText">
    <w:name w:val="Balloon Text"/>
    <w:basedOn w:val="Normal"/>
    <w:link w:val="BalloonTextChar"/>
    <w:uiPriority w:val="99"/>
    <w:semiHidden/>
    <w:unhideWhenUsed/>
    <w:rsid w:val="00FB36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6F4"/>
    <w:rPr>
      <w:rFonts w:ascii="Segoe UI" w:hAnsi="Segoe UI" w:cs="Segoe UI"/>
      <w:sz w:val="18"/>
      <w:szCs w:val="18"/>
    </w:rPr>
  </w:style>
  <w:style w:type="character" w:customStyle="1" w:styleId="Style3">
    <w:name w:val="Style3"/>
    <w:basedOn w:val="DefaultParagraphFont"/>
    <w:uiPriority w:val="1"/>
    <w:rsid w:val="00714A92"/>
  </w:style>
  <w:style w:type="character" w:styleId="UnresolvedMention">
    <w:name w:val="Unresolved Mention"/>
    <w:basedOn w:val="DefaultParagraphFont"/>
    <w:uiPriority w:val="99"/>
    <w:semiHidden/>
    <w:unhideWhenUsed/>
    <w:rsid w:val="00F1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621788">
      <w:bodyDiv w:val="1"/>
      <w:marLeft w:val="0"/>
      <w:marRight w:val="0"/>
      <w:marTop w:val="0"/>
      <w:marBottom w:val="0"/>
      <w:divBdr>
        <w:top w:val="none" w:sz="0" w:space="0" w:color="auto"/>
        <w:left w:val="none" w:sz="0" w:space="0" w:color="auto"/>
        <w:bottom w:val="none" w:sz="0" w:space="0" w:color="auto"/>
        <w:right w:val="none" w:sz="0" w:space="0" w:color="auto"/>
      </w:divBdr>
    </w:div>
    <w:div w:id="344014641">
      <w:bodyDiv w:val="1"/>
      <w:marLeft w:val="0"/>
      <w:marRight w:val="0"/>
      <w:marTop w:val="0"/>
      <w:marBottom w:val="0"/>
      <w:divBdr>
        <w:top w:val="none" w:sz="0" w:space="0" w:color="auto"/>
        <w:left w:val="none" w:sz="0" w:space="0" w:color="auto"/>
        <w:bottom w:val="none" w:sz="0" w:space="0" w:color="auto"/>
        <w:right w:val="none" w:sz="0" w:space="0" w:color="auto"/>
      </w:divBdr>
    </w:div>
    <w:div w:id="1260867901">
      <w:bodyDiv w:val="1"/>
      <w:marLeft w:val="0"/>
      <w:marRight w:val="0"/>
      <w:marTop w:val="0"/>
      <w:marBottom w:val="0"/>
      <w:divBdr>
        <w:top w:val="none" w:sz="0" w:space="0" w:color="auto"/>
        <w:left w:val="none" w:sz="0" w:space="0" w:color="auto"/>
        <w:bottom w:val="none" w:sz="0" w:space="0" w:color="auto"/>
        <w:right w:val="none" w:sz="0" w:space="0" w:color="auto"/>
      </w:divBdr>
    </w:div>
    <w:div w:id="17688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ugemm@ETSU.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tsu.edu/com/cme/lower_extremity_2019.ph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meadean@et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228EA-3D1E-44C0-8B3C-4FB7B8F8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1143</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Gouge, Marta Michelle</dc:creator>
  <cp:keywords/>
  <dc:description/>
  <cp:lastModifiedBy>Gouge, Marta Michelle</cp:lastModifiedBy>
  <cp:revision>2</cp:revision>
  <cp:lastPrinted>2019-04-25T12:42:00Z</cp:lastPrinted>
  <dcterms:created xsi:type="dcterms:W3CDTF">2020-02-13T19:43:00Z</dcterms:created>
  <dcterms:modified xsi:type="dcterms:W3CDTF">2020-02-13T19:43:00Z</dcterms:modified>
</cp:coreProperties>
</file>